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BA99" w14:textId="36E11A34" w:rsidR="00EA7159" w:rsidRPr="002135AD" w:rsidRDefault="0094004A" w:rsidP="00633480">
      <w:pPr>
        <w:pStyle w:val="StandardWeb"/>
        <w:spacing w:before="240"/>
        <w:rPr>
          <w:rFonts w:ascii="Calibri" w:eastAsia="Calibri" w:hAnsi="Calibri" w:cs="Calibri"/>
          <w:b/>
          <w:sz w:val="22"/>
          <w:szCs w:val="22"/>
          <w:u w:val="single"/>
          <w:lang w:val="en-GB"/>
        </w:rPr>
      </w:pPr>
      <w:r w:rsidRPr="0068638F">
        <w:rPr>
          <w:rFonts w:ascii="Calibri" w:eastAsia="Calibri" w:hAnsi="Calibri" w:cs="Calibri"/>
          <w:b/>
          <w:sz w:val="22"/>
          <w:szCs w:val="22"/>
          <w:u w:val="single"/>
        </w:rPr>
        <w:t>Press</w:t>
      </w:r>
      <w:r w:rsidR="007D4D6F" w:rsidRPr="0068638F">
        <w:rPr>
          <w:rFonts w:ascii="Calibri" w:eastAsia="Calibri" w:hAnsi="Calibri" w:cs="Calibri"/>
          <w:b/>
          <w:sz w:val="22"/>
          <w:szCs w:val="22"/>
          <w:u w:val="single"/>
        </w:rPr>
        <w:t>emitteilung</w:t>
      </w:r>
      <w:r w:rsidRPr="002135AD">
        <w:rPr>
          <w:rFonts w:ascii="Calibri" w:eastAsia="Calibri" w:hAnsi="Calibri" w:cs="Calibri"/>
          <w:b/>
          <w:sz w:val="22"/>
          <w:szCs w:val="22"/>
          <w:u w:val="single"/>
          <w:lang w:val="en-GB"/>
        </w:rPr>
        <w:t xml:space="preserve"> </w:t>
      </w:r>
    </w:p>
    <w:p w14:paraId="3E224557" w14:textId="4778A71A" w:rsidR="00EA7159" w:rsidRPr="002135AD" w:rsidRDefault="00F04656" w:rsidP="00EA7159">
      <w:pPr>
        <w:pStyle w:val="StandardWeb"/>
        <w:jc w:val="center"/>
        <w:rPr>
          <w:rFonts w:ascii="Arial" w:hAnsi="Arial" w:cs="Arial"/>
          <w:b/>
          <w:color w:val="000000"/>
          <w:sz w:val="32"/>
          <w:szCs w:val="32"/>
          <w:lang w:val="en-GB"/>
        </w:rPr>
      </w:pPr>
      <w:r>
        <w:rPr>
          <w:rFonts w:ascii="Arial" w:hAnsi="Arial" w:cs="Arial"/>
          <w:b/>
          <w:noProof/>
          <w:color w:val="000000"/>
          <w:sz w:val="32"/>
          <w:szCs w:val="32"/>
          <w:lang w:val="en-GB"/>
        </w:rPr>
        <w:drawing>
          <wp:inline distT="0" distB="0" distL="0" distR="0" wp14:anchorId="7AAF6BEE" wp14:editId="205541EC">
            <wp:extent cx="733647" cy="733647"/>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ts-logo_cmyk_2018_3cm.jpg"/>
                    <pic:cNvPicPr/>
                  </pic:nvPicPr>
                  <pic:blipFill>
                    <a:blip r:embed="rId7"/>
                    <a:stretch>
                      <a:fillRect/>
                    </a:stretch>
                  </pic:blipFill>
                  <pic:spPr>
                    <a:xfrm>
                      <a:off x="0" y="0"/>
                      <a:ext cx="735351" cy="735351"/>
                    </a:xfrm>
                    <a:prstGeom prst="rect">
                      <a:avLst/>
                    </a:prstGeom>
                  </pic:spPr>
                </pic:pic>
              </a:graphicData>
            </a:graphic>
          </wp:inline>
        </w:drawing>
      </w:r>
    </w:p>
    <w:p w14:paraId="668D36C2" w14:textId="77777777" w:rsidR="0055481C" w:rsidRPr="008A3A68" w:rsidRDefault="0055481C" w:rsidP="0055481C">
      <w:pPr>
        <w:jc w:val="center"/>
        <w:rPr>
          <w:rFonts w:asciiTheme="minorHAnsi" w:eastAsiaTheme="minorHAnsi" w:hAnsiTheme="minorHAnsi"/>
          <w:b/>
          <w:sz w:val="30"/>
          <w:szCs w:val="30"/>
        </w:rPr>
      </w:pPr>
      <w:bookmarkStart w:id="0" w:name="_Hlk4504655"/>
      <w:r w:rsidRPr="008A3A68">
        <w:rPr>
          <w:b/>
          <w:sz w:val="30"/>
          <w:szCs w:val="30"/>
        </w:rPr>
        <w:t xml:space="preserve">Der Global </w:t>
      </w:r>
      <w:proofErr w:type="spellStart"/>
      <w:r w:rsidRPr="008A3A68">
        <w:rPr>
          <w:b/>
          <w:sz w:val="30"/>
          <w:szCs w:val="30"/>
        </w:rPr>
        <w:t>Organic</w:t>
      </w:r>
      <w:proofErr w:type="spellEnd"/>
      <w:r w:rsidRPr="008A3A68">
        <w:rPr>
          <w:b/>
          <w:sz w:val="30"/>
          <w:szCs w:val="30"/>
        </w:rPr>
        <w:t xml:space="preserve"> Textile Standard (GOTS) erwirkt Urteil gegen Textildrucker</w:t>
      </w:r>
    </w:p>
    <w:p w14:paraId="527AAAD5" w14:textId="77777777" w:rsidR="0055481C" w:rsidRDefault="0055481C" w:rsidP="0055481C">
      <w:pPr>
        <w:ind w:left="5040" w:hanging="5040"/>
        <w:rPr>
          <w:rFonts w:cs="Calibri"/>
          <w:b/>
          <w:color w:val="000000" w:themeColor="text1"/>
          <w:sz w:val="20"/>
          <w:szCs w:val="20"/>
        </w:rPr>
      </w:pPr>
    </w:p>
    <w:p w14:paraId="46F89EF8" w14:textId="77777777" w:rsidR="0055481C" w:rsidRPr="00633480" w:rsidRDefault="0055481C" w:rsidP="0055481C">
      <w:pPr>
        <w:ind w:left="5040" w:hanging="5040"/>
        <w:rPr>
          <w:color w:val="000000" w:themeColor="text1"/>
          <w:sz w:val="20"/>
          <w:szCs w:val="20"/>
        </w:rPr>
      </w:pPr>
      <w:r w:rsidRPr="00D9655A">
        <w:rPr>
          <w:rFonts w:cs="Calibri"/>
          <w:b/>
          <w:color w:val="000000" w:themeColor="text1"/>
          <w:sz w:val="20"/>
          <w:szCs w:val="20"/>
        </w:rPr>
        <w:t>Zur sofortigen Veröffentlichung</w:t>
      </w:r>
      <w:r>
        <w:rPr>
          <w:rFonts w:cs="Calibri"/>
          <w:b/>
          <w:color w:val="000000" w:themeColor="text1"/>
          <w:sz w:val="20"/>
          <w:szCs w:val="20"/>
        </w:rPr>
        <w:t xml:space="preserve">                                     Franziska Dormann, dormann@</w:t>
      </w:r>
      <w:r w:rsidRPr="00CB3FD5">
        <w:rPr>
          <w:rFonts w:cs="Calibri"/>
          <w:b/>
          <w:color w:val="000000" w:themeColor="text1"/>
          <w:sz w:val="20"/>
          <w:szCs w:val="20"/>
        </w:rPr>
        <w:t>global-standard.org</w:t>
      </w:r>
    </w:p>
    <w:p w14:paraId="585094AB" w14:textId="77777777" w:rsidR="0055481C" w:rsidRDefault="0055481C" w:rsidP="008A3A68">
      <w:pPr>
        <w:rPr>
          <w:rFonts w:cs="Calibri"/>
          <w:b/>
          <w:color w:val="000000" w:themeColor="text1"/>
          <w:sz w:val="20"/>
          <w:szCs w:val="20"/>
        </w:rPr>
      </w:pPr>
      <w:r>
        <w:rPr>
          <w:rFonts w:cs="Calibri"/>
          <w:b/>
          <w:color w:val="000000" w:themeColor="text1"/>
          <w:sz w:val="20"/>
          <w:szCs w:val="20"/>
        </w:rPr>
        <w:t>Bielefeld</w:t>
      </w:r>
      <w:r w:rsidRPr="00633480">
        <w:rPr>
          <w:rFonts w:cs="Calibri"/>
          <w:b/>
          <w:color w:val="000000" w:themeColor="text1"/>
          <w:sz w:val="20"/>
          <w:szCs w:val="20"/>
        </w:rPr>
        <w:t xml:space="preserve">, </w:t>
      </w:r>
      <w:r>
        <w:rPr>
          <w:rFonts w:cs="Calibri"/>
          <w:b/>
          <w:color w:val="000000" w:themeColor="text1"/>
          <w:sz w:val="20"/>
          <w:szCs w:val="20"/>
        </w:rPr>
        <w:t>26</w:t>
      </w:r>
      <w:r w:rsidRPr="00633480">
        <w:rPr>
          <w:rFonts w:cs="Calibri"/>
          <w:b/>
          <w:color w:val="000000" w:themeColor="text1"/>
          <w:sz w:val="20"/>
          <w:szCs w:val="20"/>
        </w:rPr>
        <w:t>. März 2019</w:t>
      </w:r>
      <w:r w:rsidRPr="00633480">
        <w:rPr>
          <w:rFonts w:cs="Calibri"/>
          <w:b/>
          <w:color w:val="000000" w:themeColor="text1"/>
          <w:sz w:val="20"/>
          <w:szCs w:val="20"/>
        </w:rPr>
        <w:tab/>
      </w:r>
      <w:r w:rsidRPr="00633480">
        <w:rPr>
          <w:rFonts w:cs="Calibri"/>
          <w:b/>
          <w:color w:val="000000" w:themeColor="text1"/>
          <w:sz w:val="20"/>
          <w:szCs w:val="20"/>
        </w:rPr>
        <w:tab/>
      </w:r>
      <w:r w:rsidRPr="00633480">
        <w:rPr>
          <w:rFonts w:cs="Calibri"/>
          <w:b/>
          <w:color w:val="000000" w:themeColor="text1"/>
          <w:sz w:val="20"/>
          <w:szCs w:val="20"/>
        </w:rPr>
        <w:tab/>
      </w:r>
      <w:r w:rsidRPr="00633480">
        <w:rPr>
          <w:rFonts w:cs="Calibri"/>
          <w:b/>
          <w:color w:val="000000" w:themeColor="text1"/>
          <w:sz w:val="20"/>
          <w:szCs w:val="20"/>
        </w:rPr>
        <w:tab/>
        <w:t xml:space="preserve"> </w:t>
      </w:r>
      <w:r>
        <w:rPr>
          <w:rFonts w:cs="Calibri"/>
          <w:b/>
          <w:color w:val="000000" w:themeColor="text1"/>
          <w:sz w:val="20"/>
          <w:szCs w:val="20"/>
        </w:rPr>
        <w:t>Repräsentantin in Deutschland, Österreich, Schweiz</w:t>
      </w:r>
      <w:bookmarkEnd w:id="0"/>
    </w:p>
    <w:p w14:paraId="5680DDB7" w14:textId="77777777" w:rsidR="0055481C" w:rsidRDefault="0055481C" w:rsidP="008A3A68"/>
    <w:p w14:paraId="30568E9B" w14:textId="732B12E5" w:rsidR="008A3A68" w:rsidRPr="0055481C" w:rsidRDefault="0055481C" w:rsidP="008A3A68">
      <w:pPr>
        <w:rPr>
          <w:rFonts w:asciiTheme="minorHAnsi" w:eastAsiaTheme="minorHAnsi" w:hAnsiTheme="minorHAnsi"/>
          <w:sz w:val="21"/>
          <w:szCs w:val="21"/>
        </w:rPr>
      </w:pPr>
      <w:r w:rsidRPr="0055481C">
        <w:rPr>
          <w:sz w:val="21"/>
          <w:szCs w:val="21"/>
        </w:rPr>
        <w:t xml:space="preserve">Das </w:t>
      </w:r>
      <w:r w:rsidR="008A3A68" w:rsidRPr="0055481C">
        <w:rPr>
          <w:sz w:val="21"/>
          <w:szCs w:val="21"/>
        </w:rPr>
        <w:t>Oberlandesgericht Stuttgart hat am 18. Februar 2019 ein verbraucherfreundliches Urteil gefällt - mit weitreichende</w:t>
      </w:r>
      <w:r w:rsidR="00E8405A" w:rsidRPr="0055481C">
        <w:rPr>
          <w:sz w:val="21"/>
          <w:szCs w:val="21"/>
        </w:rPr>
        <w:t>n</w:t>
      </w:r>
      <w:r w:rsidR="008A3A68" w:rsidRPr="0055481C">
        <w:rPr>
          <w:sz w:val="21"/>
          <w:szCs w:val="21"/>
        </w:rPr>
        <w:t xml:space="preserve"> Konsequenzen für jegliche Werbemaßnahmen mit dem GOTS </w:t>
      </w:r>
      <w:proofErr w:type="gramStart"/>
      <w:r w:rsidR="008A3A68" w:rsidRPr="0055481C">
        <w:rPr>
          <w:sz w:val="21"/>
          <w:szCs w:val="21"/>
        </w:rPr>
        <w:t>Logo</w:t>
      </w:r>
      <w:proofErr w:type="gramEnd"/>
      <w:r w:rsidR="008A3A68" w:rsidRPr="0055481C">
        <w:rPr>
          <w:sz w:val="21"/>
          <w:szCs w:val="21"/>
        </w:rPr>
        <w:t xml:space="preserve"> und/oder dem Namen.  </w:t>
      </w:r>
    </w:p>
    <w:p w14:paraId="03A9AD60" w14:textId="77777777" w:rsidR="008A3A68" w:rsidRPr="0055481C" w:rsidRDefault="008A3A68" w:rsidP="008A3A68">
      <w:pPr>
        <w:rPr>
          <w:sz w:val="21"/>
          <w:szCs w:val="21"/>
        </w:rPr>
      </w:pPr>
    </w:p>
    <w:p w14:paraId="1F6CDFEB" w14:textId="77777777" w:rsidR="008A3A68" w:rsidRPr="0055481C" w:rsidRDefault="008A3A68" w:rsidP="008A3A68">
      <w:pPr>
        <w:rPr>
          <w:sz w:val="21"/>
          <w:szCs w:val="21"/>
        </w:rPr>
      </w:pPr>
      <w:r w:rsidRPr="0055481C">
        <w:rPr>
          <w:sz w:val="21"/>
          <w:szCs w:val="21"/>
        </w:rPr>
        <w:t xml:space="preserve">Gegenstand der Berufungsentscheidung war, dass ein Textildrucker GOTS zertifizierte </w:t>
      </w:r>
    </w:p>
    <w:p w14:paraId="2ED6FC02" w14:textId="77777777" w:rsidR="008A3A68" w:rsidRPr="0055481C" w:rsidRDefault="008A3A68" w:rsidP="008A3A68">
      <w:pPr>
        <w:rPr>
          <w:sz w:val="21"/>
          <w:szCs w:val="21"/>
        </w:rPr>
      </w:pPr>
      <w:r w:rsidRPr="0055481C">
        <w:rPr>
          <w:sz w:val="21"/>
          <w:szCs w:val="21"/>
        </w:rPr>
        <w:t>T-Shirts einkaufte und anschließend bedruckte. Die Druckerei selbst war jedoch nicht GOTS zertifiziert. Nach den GOTS Standardkriterien ist jeder Verarbeitungsschritt zertifizierungspflichtig um u.a. giftige oder krebserregende Stoffe auszuschließen. Beworben wurde das bedruckte T-Shirt als GOTS zertifiziertes Endprodukt, woraufhin die Global Standard gemeinnützige GmbH als Standardgeber des GOTS klagte.</w:t>
      </w:r>
    </w:p>
    <w:p w14:paraId="088EB711" w14:textId="77777777" w:rsidR="008A3A68" w:rsidRPr="0055481C" w:rsidRDefault="008A3A68" w:rsidP="008A3A68">
      <w:pPr>
        <w:rPr>
          <w:sz w:val="21"/>
          <w:szCs w:val="21"/>
        </w:rPr>
      </w:pPr>
    </w:p>
    <w:p w14:paraId="6611AE96" w14:textId="77777777" w:rsidR="008A3A68" w:rsidRPr="0055481C" w:rsidRDefault="008A3A68" w:rsidP="008A3A68">
      <w:pPr>
        <w:rPr>
          <w:sz w:val="21"/>
          <w:szCs w:val="21"/>
        </w:rPr>
      </w:pPr>
      <w:r w:rsidRPr="0055481C">
        <w:rPr>
          <w:sz w:val="21"/>
          <w:szCs w:val="21"/>
        </w:rPr>
        <w:t xml:space="preserve">Zur Begründung wiesen die Richter ausdrücklich darauf hin, dass die Marke GOTS als Gütezeichen angesehen wird. Die Verbraucher müssen sich auf die Einhaltung der strengen Anforderungen des Standards verlassen können. Durch das Bedrucken bestünde die Gefahr, dass die Textilien hinterher nicht mehr den ökologischen Vorgaben des GOTS entsprächen. Das Ansehen des GOTS könne so durch die (nicht zertifizierte) Weiterverarbeitung geschwächt oder anderweitig beschädigt werden und diese </w:t>
      </w:r>
      <w:proofErr w:type="spellStart"/>
      <w:r w:rsidRPr="0055481C">
        <w:rPr>
          <w:sz w:val="21"/>
          <w:szCs w:val="21"/>
        </w:rPr>
        <w:t>stelle</w:t>
      </w:r>
      <w:proofErr w:type="spellEnd"/>
      <w:r w:rsidRPr="0055481C">
        <w:rPr>
          <w:sz w:val="21"/>
          <w:szCs w:val="21"/>
        </w:rPr>
        <w:t xml:space="preserve"> deshalb eine rechtsverletzende Handlung dar.</w:t>
      </w:r>
    </w:p>
    <w:p w14:paraId="4F639F29" w14:textId="77777777" w:rsidR="008A3A68" w:rsidRPr="0055481C" w:rsidRDefault="008A3A68" w:rsidP="008A3A68">
      <w:pPr>
        <w:rPr>
          <w:sz w:val="21"/>
          <w:szCs w:val="21"/>
        </w:rPr>
      </w:pPr>
    </w:p>
    <w:p w14:paraId="3BDDCC99" w14:textId="5AC598CC" w:rsidR="008A3A68" w:rsidRPr="0055481C" w:rsidRDefault="008A3A68" w:rsidP="008A3A68">
      <w:pPr>
        <w:rPr>
          <w:sz w:val="21"/>
          <w:szCs w:val="21"/>
        </w:rPr>
      </w:pPr>
      <w:r w:rsidRPr="0055481C">
        <w:rPr>
          <w:sz w:val="21"/>
          <w:szCs w:val="21"/>
        </w:rPr>
        <w:t>Auch allgemeine Erklärungen über GOTS auf der Webseite des Beklagten änderten daran nichts, da dem Verbraucher der falsche Eindruck vermittelt würde, dass es sich um rechtmäßig</w:t>
      </w:r>
      <w:r w:rsidR="00E8405A" w:rsidRPr="0055481C">
        <w:rPr>
          <w:sz w:val="21"/>
          <w:szCs w:val="21"/>
        </w:rPr>
        <w:t xml:space="preserve"> </w:t>
      </w:r>
      <w:r w:rsidRPr="0055481C">
        <w:rPr>
          <w:sz w:val="21"/>
          <w:szCs w:val="21"/>
        </w:rPr>
        <w:t>zertifizierte Produkte handele, so die Richter.</w:t>
      </w:r>
    </w:p>
    <w:p w14:paraId="46FEE837" w14:textId="77777777" w:rsidR="008A3A68" w:rsidRPr="0055481C" w:rsidRDefault="008A3A68" w:rsidP="008A3A68">
      <w:pPr>
        <w:rPr>
          <w:sz w:val="21"/>
          <w:szCs w:val="21"/>
        </w:rPr>
      </w:pPr>
    </w:p>
    <w:p w14:paraId="3C1F6FA1" w14:textId="34634E68" w:rsidR="008A3A68" w:rsidRPr="0055481C" w:rsidRDefault="008A3A68" w:rsidP="008A3A68">
      <w:pPr>
        <w:rPr>
          <w:sz w:val="21"/>
          <w:szCs w:val="21"/>
        </w:rPr>
      </w:pPr>
      <w:r w:rsidRPr="0055481C">
        <w:rPr>
          <w:sz w:val="21"/>
          <w:szCs w:val="21"/>
        </w:rPr>
        <w:t xml:space="preserve">„Dieses Urteil ist bahnbrechend. Die Richter würdigen damit das Qualitätsversprechen eines GOTS Produkts, über die ganze Kette zertifiziert zu sein. Das schützt die Verbraucher und auch die Unternehmen, die richtig handeln indem sie sich zertifizieren </w:t>
      </w:r>
      <w:r w:rsidR="00F51C40" w:rsidRPr="0055481C">
        <w:rPr>
          <w:sz w:val="21"/>
          <w:szCs w:val="21"/>
        </w:rPr>
        <w:t>lassen“ sagt</w:t>
      </w:r>
      <w:r w:rsidRPr="0055481C">
        <w:rPr>
          <w:sz w:val="21"/>
          <w:szCs w:val="21"/>
        </w:rPr>
        <w:t xml:space="preserve"> Claudia Kersten, GOTS Managing </w:t>
      </w:r>
      <w:proofErr w:type="spellStart"/>
      <w:r w:rsidRPr="0055481C">
        <w:rPr>
          <w:sz w:val="21"/>
          <w:szCs w:val="21"/>
        </w:rPr>
        <w:t>Director</w:t>
      </w:r>
      <w:proofErr w:type="spellEnd"/>
      <w:r w:rsidRPr="0055481C">
        <w:rPr>
          <w:sz w:val="21"/>
          <w:szCs w:val="21"/>
        </w:rPr>
        <w:t xml:space="preserve">. </w:t>
      </w:r>
    </w:p>
    <w:p w14:paraId="4F287176" w14:textId="77777777" w:rsidR="00F51C40" w:rsidRPr="0055481C" w:rsidRDefault="00BA0CE1" w:rsidP="00782726">
      <w:pPr>
        <w:pStyle w:val="StandardWeb"/>
        <w:rPr>
          <w:rFonts w:asciiTheme="minorHAnsi" w:hAnsiTheme="minorHAnsi" w:cstheme="minorHAnsi"/>
          <w:color w:val="000000"/>
          <w:sz w:val="21"/>
          <w:szCs w:val="21"/>
        </w:rPr>
      </w:pPr>
      <w:r w:rsidRPr="0055481C">
        <w:rPr>
          <w:rFonts w:asciiTheme="minorHAnsi" w:hAnsiTheme="minorHAnsi" w:cstheme="minorHAnsi"/>
          <w:sz w:val="21"/>
          <w:szCs w:val="21"/>
        </w:rPr>
        <w:t xml:space="preserve">Über GOTS: </w:t>
      </w:r>
      <w:r w:rsidRPr="0055481C">
        <w:rPr>
          <w:rFonts w:asciiTheme="minorHAnsi" w:hAnsiTheme="minorHAnsi" w:cstheme="minorHAnsi"/>
          <w:color w:val="000000"/>
          <w:sz w:val="21"/>
          <w:szCs w:val="21"/>
        </w:rPr>
        <w:t>GOTS ist als weltweit führender Standard für die gesamte Verarbeitung (vom Nachernteverfahren über Spinnen, Stricken, Weben, Färben, Ausrüsten und Konfektion) von Bekleidung und Heimtextilien aus Biofasern (wie Bio-Baumwolle und Bio-Wolle) anerkannt.</w:t>
      </w:r>
      <w:r w:rsidRPr="0055481C">
        <w:rPr>
          <w:rFonts w:asciiTheme="minorHAnsi" w:hAnsiTheme="minorHAnsi" w:cstheme="minorHAnsi"/>
          <w:color w:val="000000"/>
          <w:sz w:val="21"/>
          <w:szCs w:val="21"/>
        </w:rPr>
        <w:br/>
        <w:t xml:space="preserve">Auf hohem Niveau definiert er umwelttechnische Anforderungen und fordert gleichzeitig die Einhaltung von Sozialkriterien. Zentrale Bestimmungen beinhalten das Verbot von gentechnisch veränderten Organismen (GVO), von hochgefährlichen Chemikalien (wie krebserregende Azofarbstoffe und Formaldehyd) sowie Kinderarbeit, </w:t>
      </w:r>
      <w:r w:rsidR="00234A2F" w:rsidRPr="0055481C">
        <w:rPr>
          <w:rFonts w:asciiTheme="minorHAnsi" w:hAnsiTheme="minorHAnsi" w:cstheme="minorHAnsi"/>
          <w:color w:val="000000"/>
          <w:sz w:val="21"/>
          <w:szCs w:val="21"/>
        </w:rPr>
        <w:t>und die</w:t>
      </w:r>
      <w:r w:rsidRPr="0055481C">
        <w:rPr>
          <w:rFonts w:asciiTheme="minorHAnsi" w:hAnsiTheme="minorHAnsi" w:cstheme="minorHAnsi"/>
          <w:color w:val="000000"/>
          <w:sz w:val="21"/>
          <w:szCs w:val="21"/>
        </w:rPr>
        <w:t xml:space="preserve"> Anforderung nach strikten Abwasserbehandlungspraktiken und sozialverantwortlichem Management.</w:t>
      </w:r>
      <w:r w:rsidR="00782726" w:rsidRPr="0055481C">
        <w:rPr>
          <w:rFonts w:asciiTheme="minorHAnsi" w:hAnsiTheme="minorHAnsi" w:cstheme="minorHAnsi"/>
          <w:color w:val="000000"/>
          <w:sz w:val="21"/>
          <w:szCs w:val="21"/>
        </w:rPr>
        <w:tab/>
      </w:r>
      <w:r w:rsidR="00782726" w:rsidRPr="0055481C">
        <w:rPr>
          <w:rFonts w:asciiTheme="minorHAnsi" w:hAnsiTheme="minorHAnsi" w:cstheme="minorHAnsi"/>
          <w:color w:val="000000"/>
          <w:sz w:val="21"/>
          <w:szCs w:val="21"/>
        </w:rPr>
        <w:tab/>
        <w:t xml:space="preserve">                </w:t>
      </w:r>
    </w:p>
    <w:p w14:paraId="5564638C" w14:textId="0521F6A5" w:rsidR="00BA0CE1" w:rsidRPr="00633480" w:rsidRDefault="00BA0CE1" w:rsidP="0055481C">
      <w:pPr>
        <w:pStyle w:val="StandardWeb"/>
        <w:rPr>
          <w:sz w:val="20"/>
          <w:szCs w:val="20"/>
        </w:rPr>
      </w:pPr>
      <w:r w:rsidRPr="0055481C">
        <w:rPr>
          <w:rFonts w:ascii="Calibri" w:hAnsi="Calibri" w:cs="Calibri"/>
          <w:sz w:val="21"/>
          <w:szCs w:val="21"/>
        </w:rPr>
        <w:t>GOTS wurde von führenden internationalen Standardorganisationen entwickelt - </w:t>
      </w:r>
      <w:r w:rsidRPr="0055481C">
        <w:rPr>
          <w:rFonts w:ascii="Calibri" w:hAnsi="Calibri" w:cs="Calibri"/>
          <w:sz w:val="21"/>
          <w:szCs w:val="21"/>
        </w:rPr>
        <w:br/>
        <w:t>Organic Trade Association (U.S.), Japan Organic Cotton Association, Internationaler Verband der Naturtextilwirtschaft (Deutschland), und Soil Association (UK) - mit dem Ziel, weltweit anerkannte Anforderungen zu definieren, die den biologischen Status von Textilien und dadurch eine glaubwürdige Produktsicherheit für den Konsumenten gewährleisten. GOTS ist eine gemeinnützige Organisation</w:t>
      </w:r>
      <w:r w:rsidR="00D9655A" w:rsidRPr="0055481C">
        <w:rPr>
          <w:rFonts w:ascii="Calibri" w:hAnsi="Calibri" w:cs="Calibri"/>
          <w:sz w:val="21"/>
          <w:szCs w:val="21"/>
        </w:rPr>
        <w:t>, die selbst finanziert</w:t>
      </w:r>
      <w:r w:rsidR="004127D6" w:rsidRPr="0055481C">
        <w:rPr>
          <w:rFonts w:ascii="Calibri" w:hAnsi="Calibri" w:cs="Calibri"/>
          <w:sz w:val="21"/>
          <w:szCs w:val="21"/>
        </w:rPr>
        <w:t xml:space="preserve"> ist. </w:t>
      </w:r>
      <w:r w:rsidRPr="0055481C">
        <w:rPr>
          <w:rFonts w:ascii="Calibri" w:hAnsi="Calibri" w:cs="Calibri"/>
          <w:sz w:val="21"/>
          <w:szCs w:val="21"/>
        </w:rPr>
        <w:t xml:space="preserve"> </w:t>
      </w:r>
      <w:r w:rsidR="008E2F21" w:rsidRPr="0055481C">
        <w:rPr>
          <w:rFonts w:ascii="Calibri" w:hAnsi="Calibri" w:cs="Calibri"/>
          <w:sz w:val="21"/>
          <w:szCs w:val="21"/>
        </w:rPr>
        <w:t xml:space="preserve">Mehr Informationen zum GOTS finden Sie unter </w:t>
      </w:r>
      <w:hyperlink r:id="rId8" w:history="1">
        <w:r w:rsidR="009B4359" w:rsidRPr="0055481C">
          <w:rPr>
            <w:rStyle w:val="Hyperlink"/>
            <w:rFonts w:ascii="Calibri" w:hAnsi="Calibri" w:cs="Calibri"/>
            <w:sz w:val="21"/>
            <w:szCs w:val="21"/>
          </w:rPr>
          <w:t>www.global-standard.org</w:t>
        </w:r>
      </w:hyperlink>
      <w:r w:rsidR="009B4359" w:rsidRPr="0055481C">
        <w:rPr>
          <w:rFonts w:ascii="Calibri" w:hAnsi="Calibri" w:cs="Calibri"/>
          <w:sz w:val="21"/>
          <w:szCs w:val="21"/>
          <w:u w:val="single"/>
        </w:rPr>
        <w:t xml:space="preserve">. </w:t>
      </w:r>
      <w:bookmarkStart w:id="1" w:name="_GoBack"/>
      <w:bookmarkEnd w:id="1"/>
    </w:p>
    <w:sectPr w:rsidR="00BA0CE1" w:rsidRPr="00633480" w:rsidSect="0055481C">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3E83" w14:textId="77777777" w:rsidR="00202A2C" w:rsidRDefault="00202A2C" w:rsidP="002A6CC2">
      <w:r>
        <w:separator/>
      </w:r>
    </w:p>
  </w:endnote>
  <w:endnote w:type="continuationSeparator" w:id="0">
    <w:p w14:paraId="1F58CAA7" w14:textId="77777777" w:rsidR="00202A2C" w:rsidRDefault="00202A2C" w:rsidP="002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B4A8" w14:textId="77777777" w:rsidR="00202A2C" w:rsidRDefault="00202A2C" w:rsidP="002A6CC2">
      <w:r>
        <w:separator/>
      </w:r>
    </w:p>
  </w:footnote>
  <w:footnote w:type="continuationSeparator" w:id="0">
    <w:p w14:paraId="38745903" w14:textId="77777777" w:rsidR="00202A2C" w:rsidRDefault="00202A2C" w:rsidP="002A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BE8"/>
    <w:multiLevelType w:val="hybridMultilevel"/>
    <w:tmpl w:val="626C2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F11124"/>
    <w:multiLevelType w:val="multilevel"/>
    <w:tmpl w:val="729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8378E"/>
    <w:multiLevelType w:val="hybridMultilevel"/>
    <w:tmpl w:val="23CCD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59"/>
    <w:rsid w:val="000036F5"/>
    <w:rsid w:val="00013C09"/>
    <w:rsid w:val="000241B6"/>
    <w:rsid w:val="000263E9"/>
    <w:rsid w:val="0005343B"/>
    <w:rsid w:val="00075446"/>
    <w:rsid w:val="00075753"/>
    <w:rsid w:val="000823A7"/>
    <w:rsid w:val="00086629"/>
    <w:rsid w:val="0009127B"/>
    <w:rsid w:val="000A7D14"/>
    <w:rsid w:val="000B1BD7"/>
    <w:rsid w:val="000B3A78"/>
    <w:rsid w:val="000C55B6"/>
    <w:rsid w:val="000D0F67"/>
    <w:rsid w:val="000D370C"/>
    <w:rsid w:val="000D39BE"/>
    <w:rsid w:val="000E00FA"/>
    <w:rsid w:val="000E3DAB"/>
    <w:rsid w:val="000E3FBF"/>
    <w:rsid w:val="001022F8"/>
    <w:rsid w:val="00127AE5"/>
    <w:rsid w:val="00165902"/>
    <w:rsid w:val="00170287"/>
    <w:rsid w:val="001723F8"/>
    <w:rsid w:val="00181E58"/>
    <w:rsid w:val="0018258E"/>
    <w:rsid w:val="00185D1C"/>
    <w:rsid w:val="001914D5"/>
    <w:rsid w:val="001A076E"/>
    <w:rsid w:val="001A3C9C"/>
    <w:rsid w:val="001A44D5"/>
    <w:rsid w:val="001A48D1"/>
    <w:rsid w:val="001B24FD"/>
    <w:rsid w:val="001D0947"/>
    <w:rsid w:val="001D47D8"/>
    <w:rsid w:val="001E0D9C"/>
    <w:rsid w:val="001F5FFB"/>
    <w:rsid w:val="00202A2C"/>
    <w:rsid w:val="00203349"/>
    <w:rsid w:val="002135AD"/>
    <w:rsid w:val="002346C2"/>
    <w:rsid w:val="00234A2F"/>
    <w:rsid w:val="00251E73"/>
    <w:rsid w:val="0025216D"/>
    <w:rsid w:val="0025793A"/>
    <w:rsid w:val="00261AD9"/>
    <w:rsid w:val="002731E2"/>
    <w:rsid w:val="00274000"/>
    <w:rsid w:val="0027447D"/>
    <w:rsid w:val="002A6B84"/>
    <w:rsid w:val="002A6CC2"/>
    <w:rsid w:val="002C0C34"/>
    <w:rsid w:val="002F05C6"/>
    <w:rsid w:val="003009A9"/>
    <w:rsid w:val="003143C7"/>
    <w:rsid w:val="003209AF"/>
    <w:rsid w:val="00321322"/>
    <w:rsid w:val="00325035"/>
    <w:rsid w:val="00334766"/>
    <w:rsid w:val="00335FD0"/>
    <w:rsid w:val="00340B86"/>
    <w:rsid w:val="003430A2"/>
    <w:rsid w:val="00355BAF"/>
    <w:rsid w:val="00373714"/>
    <w:rsid w:val="003905A3"/>
    <w:rsid w:val="00390ACC"/>
    <w:rsid w:val="003A3288"/>
    <w:rsid w:val="003C48CB"/>
    <w:rsid w:val="003D4A0F"/>
    <w:rsid w:val="003D5D9D"/>
    <w:rsid w:val="003E4092"/>
    <w:rsid w:val="003E4750"/>
    <w:rsid w:val="004011D3"/>
    <w:rsid w:val="004017C0"/>
    <w:rsid w:val="00404BCC"/>
    <w:rsid w:val="0041191C"/>
    <w:rsid w:val="004122C9"/>
    <w:rsid w:val="004123A4"/>
    <w:rsid w:val="004127D6"/>
    <w:rsid w:val="00424064"/>
    <w:rsid w:val="004324B4"/>
    <w:rsid w:val="00432D7F"/>
    <w:rsid w:val="004425FE"/>
    <w:rsid w:val="00463E0B"/>
    <w:rsid w:val="004C5422"/>
    <w:rsid w:val="004C6CC1"/>
    <w:rsid w:val="004D1131"/>
    <w:rsid w:val="004D4CB5"/>
    <w:rsid w:val="0051618F"/>
    <w:rsid w:val="00516654"/>
    <w:rsid w:val="005457BE"/>
    <w:rsid w:val="00545BC4"/>
    <w:rsid w:val="005472FF"/>
    <w:rsid w:val="005509FA"/>
    <w:rsid w:val="0055240A"/>
    <w:rsid w:val="0055481C"/>
    <w:rsid w:val="00563307"/>
    <w:rsid w:val="00567A28"/>
    <w:rsid w:val="00570F64"/>
    <w:rsid w:val="00583558"/>
    <w:rsid w:val="00591BAB"/>
    <w:rsid w:val="005A02C2"/>
    <w:rsid w:val="005A2614"/>
    <w:rsid w:val="005C2208"/>
    <w:rsid w:val="005D7813"/>
    <w:rsid w:val="005E3039"/>
    <w:rsid w:val="005F1A9F"/>
    <w:rsid w:val="005F4655"/>
    <w:rsid w:val="00624E75"/>
    <w:rsid w:val="0062504E"/>
    <w:rsid w:val="00633480"/>
    <w:rsid w:val="00634D31"/>
    <w:rsid w:val="00645EAD"/>
    <w:rsid w:val="00660503"/>
    <w:rsid w:val="00661972"/>
    <w:rsid w:val="00666A31"/>
    <w:rsid w:val="00666F0D"/>
    <w:rsid w:val="006809B6"/>
    <w:rsid w:val="00682C8B"/>
    <w:rsid w:val="00682D2E"/>
    <w:rsid w:val="00683253"/>
    <w:rsid w:val="00683FC4"/>
    <w:rsid w:val="0068638F"/>
    <w:rsid w:val="006872F3"/>
    <w:rsid w:val="00692CF0"/>
    <w:rsid w:val="006A61FA"/>
    <w:rsid w:val="006C2FCD"/>
    <w:rsid w:val="006D5809"/>
    <w:rsid w:val="006D7F13"/>
    <w:rsid w:val="006F18A1"/>
    <w:rsid w:val="00701ADB"/>
    <w:rsid w:val="00704464"/>
    <w:rsid w:val="007118BD"/>
    <w:rsid w:val="00717739"/>
    <w:rsid w:val="007209BB"/>
    <w:rsid w:val="00744968"/>
    <w:rsid w:val="00757595"/>
    <w:rsid w:val="007627C7"/>
    <w:rsid w:val="00767AC5"/>
    <w:rsid w:val="00772780"/>
    <w:rsid w:val="00782726"/>
    <w:rsid w:val="007A4226"/>
    <w:rsid w:val="007D048F"/>
    <w:rsid w:val="007D3F80"/>
    <w:rsid w:val="007D4D6F"/>
    <w:rsid w:val="007E29A9"/>
    <w:rsid w:val="008004E8"/>
    <w:rsid w:val="0080096F"/>
    <w:rsid w:val="008024F0"/>
    <w:rsid w:val="00846391"/>
    <w:rsid w:val="00855333"/>
    <w:rsid w:val="0085771A"/>
    <w:rsid w:val="00864954"/>
    <w:rsid w:val="00896072"/>
    <w:rsid w:val="008A01AF"/>
    <w:rsid w:val="008A3A68"/>
    <w:rsid w:val="008B6CEF"/>
    <w:rsid w:val="008C41A4"/>
    <w:rsid w:val="008C4AD1"/>
    <w:rsid w:val="008C75C1"/>
    <w:rsid w:val="008D1CE6"/>
    <w:rsid w:val="008E2F21"/>
    <w:rsid w:val="008E7A99"/>
    <w:rsid w:val="008F0367"/>
    <w:rsid w:val="0090307F"/>
    <w:rsid w:val="00927372"/>
    <w:rsid w:val="009304DE"/>
    <w:rsid w:val="009372ED"/>
    <w:rsid w:val="0094004A"/>
    <w:rsid w:val="00944384"/>
    <w:rsid w:val="0097169E"/>
    <w:rsid w:val="00972A97"/>
    <w:rsid w:val="00972D8C"/>
    <w:rsid w:val="00973876"/>
    <w:rsid w:val="009742AE"/>
    <w:rsid w:val="0098216F"/>
    <w:rsid w:val="00987033"/>
    <w:rsid w:val="00996179"/>
    <w:rsid w:val="009A01EC"/>
    <w:rsid w:val="009B4359"/>
    <w:rsid w:val="009C6814"/>
    <w:rsid w:val="009D6AD5"/>
    <w:rsid w:val="009D6B06"/>
    <w:rsid w:val="009E0C41"/>
    <w:rsid w:val="009F673B"/>
    <w:rsid w:val="00A01A7B"/>
    <w:rsid w:val="00A01CB9"/>
    <w:rsid w:val="00A22298"/>
    <w:rsid w:val="00A2546F"/>
    <w:rsid w:val="00A3394B"/>
    <w:rsid w:val="00A54A68"/>
    <w:rsid w:val="00A62E4A"/>
    <w:rsid w:val="00A87AC2"/>
    <w:rsid w:val="00A90385"/>
    <w:rsid w:val="00A94D70"/>
    <w:rsid w:val="00A96647"/>
    <w:rsid w:val="00AB26CA"/>
    <w:rsid w:val="00AB7BC7"/>
    <w:rsid w:val="00AC3938"/>
    <w:rsid w:val="00AC61E4"/>
    <w:rsid w:val="00AE2817"/>
    <w:rsid w:val="00AF5975"/>
    <w:rsid w:val="00B02C22"/>
    <w:rsid w:val="00B125C6"/>
    <w:rsid w:val="00B13AF7"/>
    <w:rsid w:val="00B30BC9"/>
    <w:rsid w:val="00B327A5"/>
    <w:rsid w:val="00B400ED"/>
    <w:rsid w:val="00B45A7E"/>
    <w:rsid w:val="00B50544"/>
    <w:rsid w:val="00B636DE"/>
    <w:rsid w:val="00B70EFC"/>
    <w:rsid w:val="00B71018"/>
    <w:rsid w:val="00B76FDA"/>
    <w:rsid w:val="00B82869"/>
    <w:rsid w:val="00BA0CE1"/>
    <w:rsid w:val="00BB64B1"/>
    <w:rsid w:val="00BB777B"/>
    <w:rsid w:val="00BC17C2"/>
    <w:rsid w:val="00BC28A1"/>
    <w:rsid w:val="00BC761F"/>
    <w:rsid w:val="00BD0B07"/>
    <w:rsid w:val="00BD2829"/>
    <w:rsid w:val="00BE02F6"/>
    <w:rsid w:val="00BF744A"/>
    <w:rsid w:val="00BF7586"/>
    <w:rsid w:val="00C12E3B"/>
    <w:rsid w:val="00C4516F"/>
    <w:rsid w:val="00C54EFC"/>
    <w:rsid w:val="00C616FF"/>
    <w:rsid w:val="00C62789"/>
    <w:rsid w:val="00C63FCB"/>
    <w:rsid w:val="00C672E9"/>
    <w:rsid w:val="00C827E1"/>
    <w:rsid w:val="00CA2FF8"/>
    <w:rsid w:val="00CB48D7"/>
    <w:rsid w:val="00CC1621"/>
    <w:rsid w:val="00CC5072"/>
    <w:rsid w:val="00CE0031"/>
    <w:rsid w:val="00CE4FC3"/>
    <w:rsid w:val="00D145C9"/>
    <w:rsid w:val="00D1537E"/>
    <w:rsid w:val="00D244E6"/>
    <w:rsid w:val="00D2476B"/>
    <w:rsid w:val="00D36732"/>
    <w:rsid w:val="00D37A8B"/>
    <w:rsid w:val="00D408E8"/>
    <w:rsid w:val="00D4090A"/>
    <w:rsid w:val="00D42695"/>
    <w:rsid w:val="00D543FB"/>
    <w:rsid w:val="00D56E1D"/>
    <w:rsid w:val="00D61E00"/>
    <w:rsid w:val="00D73E96"/>
    <w:rsid w:val="00D77233"/>
    <w:rsid w:val="00D963CF"/>
    <w:rsid w:val="00D9655A"/>
    <w:rsid w:val="00DA0CFE"/>
    <w:rsid w:val="00DA284A"/>
    <w:rsid w:val="00DA4395"/>
    <w:rsid w:val="00DA6EDC"/>
    <w:rsid w:val="00DD671B"/>
    <w:rsid w:val="00DE2A56"/>
    <w:rsid w:val="00DE2BE4"/>
    <w:rsid w:val="00DE7497"/>
    <w:rsid w:val="00E14CE5"/>
    <w:rsid w:val="00E20780"/>
    <w:rsid w:val="00E30E93"/>
    <w:rsid w:val="00E311F4"/>
    <w:rsid w:val="00E40067"/>
    <w:rsid w:val="00E41CAB"/>
    <w:rsid w:val="00E601B8"/>
    <w:rsid w:val="00E60490"/>
    <w:rsid w:val="00E60D71"/>
    <w:rsid w:val="00E614FB"/>
    <w:rsid w:val="00E678C0"/>
    <w:rsid w:val="00E76838"/>
    <w:rsid w:val="00E76C21"/>
    <w:rsid w:val="00E8405A"/>
    <w:rsid w:val="00EA7116"/>
    <w:rsid w:val="00EA7159"/>
    <w:rsid w:val="00EC1225"/>
    <w:rsid w:val="00EC702C"/>
    <w:rsid w:val="00ED0BA6"/>
    <w:rsid w:val="00EE29EC"/>
    <w:rsid w:val="00EE508A"/>
    <w:rsid w:val="00EF3284"/>
    <w:rsid w:val="00F0159D"/>
    <w:rsid w:val="00F04656"/>
    <w:rsid w:val="00F10578"/>
    <w:rsid w:val="00F12E8C"/>
    <w:rsid w:val="00F138C4"/>
    <w:rsid w:val="00F23A17"/>
    <w:rsid w:val="00F2423F"/>
    <w:rsid w:val="00F34043"/>
    <w:rsid w:val="00F51C40"/>
    <w:rsid w:val="00F568E5"/>
    <w:rsid w:val="00F61375"/>
    <w:rsid w:val="00F71AC3"/>
    <w:rsid w:val="00F93A25"/>
    <w:rsid w:val="00FA3C23"/>
    <w:rsid w:val="00FA59FF"/>
    <w:rsid w:val="00FB181A"/>
    <w:rsid w:val="00FB41BC"/>
    <w:rsid w:val="00FC77C6"/>
    <w:rsid w:val="00FD42C7"/>
    <w:rsid w:val="00FD6232"/>
    <w:rsid w:val="00FF0932"/>
    <w:rsid w:val="00FF2A33"/>
    <w:rsid w:val="00FF4A36"/>
    <w:rsid w:val="00FF7FE9"/>
  </w:rsids>
  <m:mathPr>
    <m:mathFont m:val="Cambria Math"/>
    <m:brkBin m:val="before"/>
    <m:brkBinSub m:val="--"/>
    <m:smallFrac/>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81B9B"/>
  <w15:docId w15:val="{0B1C7D29-907A-5246-A9EC-AF0B2451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159"/>
    <w:pPr>
      <w:spacing w:after="0" w:line="240" w:lineRule="auto"/>
    </w:pPr>
    <w:rPr>
      <w:rFonts w:ascii="Calibri" w:eastAsia="Calibri" w:hAnsi="Calibri" w:cs="Times New Roman"/>
    </w:rPr>
  </w:style>
  <w:style w:type="paragraph" w:styleId="berschrift4">
    <w:name w:val="heading 4"/>
    <w:basedOn w:val="Standard"/>
    <w:next w:val="Standard"/>
    <w:link w:val="berschrift4Zch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chn">
    <w:name w:val="Überschrift 4 Zchn"/>
    <w:basedOn w:val="Absatz-Standardschriftart"/>
    <w:link w:val="berschrift4"/>
    <w:rsid w:val="001A44D5"/>
    <w:rPr>
      <w:rFonts w:ascii="Arial" w:eastAsia="Times New Roman" w:hAnsi="Arial" w:cs="Times New Roman"/>
      <w:b/>
      <w:sz w:val="16"/>
      <w:szCs w:val="20"/>
      <w:lang w:val="en-GB"/>
    </w:rPr>
  </w:style>
  <w:style w:type="character" w:styleId="Hyperlink">
    <w:name w:val="Hyperlink"/>
    <w:semiHidden/>
    <w:rsid w:val="00B82869"/>
    <w:rPr>
      <w:color w:val="0000FF"/>
      <w:u w:val="single"/>
    </w:rPr>
  </w:style>
  <w:style w:type="paragraph" w:styleId="Sprechblasentext">
    <w:name w:val="Balloon Text"/>
    <w:basedOn w:val="Standard"/>
    <w:link w:val="SprechblasentextZchn"/>
    <w:uiPriority w:val="99"/>
    <w:semiHidden/>
    <w:unhideWhenUsed/>
    <w:rsid w:val="000823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chn"/>
    <w:uiPriority w:val="99"/>
    <w:semiHidden/>
    <w:unhideWhenUsed/>
    <w:rsid w:val="0085771A"/>
    <w:rPr>
      <w:sz w:val="20"/>
      <w:szCs w:val="20"/>
    </w:rPr>
  </w:style>
  <w:style w:type="character" w:customStyle="1" w:styleId="KommentartextZchn">
    <w:name w:val="Kommentartext Zch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5771A"/>
    <w:rPr>
      <w:b/>
      <w:bCs/>
    </w:rPr>
  </w:style>
  <w:style w:type="character" w:customStyle="1" w:styleId="KommentarthemaZchn">
    <w:name w:val="Kommentarthema Zchn"/>
    <w:basedOn w:val="KommentartextZchn"/>
    <w:link w:val="Kommentarthema"/>
    <w:uiPriority w:val="99"/>
    <w:semiHidden/>
    <w:rsid w:val="0085771A"/>
    <w:rPr>
      <w:rFonts w:ascii="Calibri" w:eastAsia="Calibri" w:hAnsi="Calibri" w:cs="Times New Roman"/>
      <w:b/>
      <w:bCs/>
      <w:sz w:val="20"/>
      <w:szCs w:val="20"/>
      <w:lang w:val="en-US"/>
    </w:rPr>
  </w:style>
  <w:style w:type="character" w:styleId="BesuchterLink">
    <w:name w:val="FollowedHyperlink"/>
    <w:basedOn w:val="Absatz-Standardschriftart"/>
    <w:uiPriority w:val="99"/>
    <w:semiHidden/>
    <w:unhideWhenUsed/>
    <w:rsid w:val="003143C7"/>
    <w:rPr>
      <w:color w:val="800080" w:themeColor="followedHyperlink"/>
      <w:u w:val="single"/>
    </w:rPr>
  </w:style>
  <w:style w:type="paragraph" w:styleId="Kopfzeile">
    <w:name w:val="header"/>
    <w:basedOn w:val="Standard"/>
    <w:link w:val="KopfzeileZchn"/>
    <w:uiPriority w:val="99"/>
    <w:unhideWhenUsed/>
    <w:rsid w:val="002A6CC2"/>
    <w:pPr>
      <w:tabs>
        <w:tab w:val="center" w:pos="4536"/>
        <w:tab w:val="right" w:pos="9072"/>
      </w:tabs>
    </w:pPr>
  </w:style>
  <w:style w:type="character" w:customStyle="1" w:styleId="KopfzeileZchn">
    <w:name w:val="Kopfzeile Zchn"/>
    <w:basedOn w:val="Absatz-Standardschriftart"/>
    <w:link w:val="Kopfzeile"/>
    <w:uiPriority w:val="99"/>
    <w:rsid w:val="002A6CC2"/>
    <w:rPr>
      <w:rFonts w:ascii="Calibri" w:eastAsia="Calibri" w:hAnsi="Calibri" w:cs="Times New Roman"/>
      <w:lang w:val="en-US"/>
    </w:rPr>
  </w:style>
  <w:style w:type="paragraph" w:styleId="Fuzeile">
    <w:name w:val="footer"/>
    <w:basedOn w:val="Standard"/>
    <w:link w:val="FuzeileZchn"/>
    <w:uiPriority w:val="99"/>
    <w:unhideWhenUsed/>
    <w:rsid w:val="002A6CC2"/>
    <w:pPr>
      <w:tabs>
        <w:tab w:val="center" w:pos="4536"/>
        <w:tab w:val="right" w:pos="9072"/>
      </w:tabs>
    </w:pPr>
  </w:style>
  <w:style w:type="character" w:customStyle="1" w:styleId="FuzeileZchn">
    <w:name w:val="Fußzeile Zchn"/>
    <w:basedOn w:val="Absatz-Standardschriftart"/>
    <w:link w:val="Fuzeile"/>
    <w:uiPriority w:val="99"/>
    <w:rsid w:val="002A6CC2"/>
    <w:rPr>
      <w:rFonts w:ascii="Calibri" w:eastAsia="Calibri" w:hAnsi="Calibri" w:cs="Times New Roman"/>
      <w:lang w:val="en-US"/>
    </w:rPr>
  </w:style>
  <w:style w:type="paragraph" w:customStyle="1" w:styleId="responsivenews">
    <w:name w:val="responsivenews"/>
    <w:basedOn w:val="Standard"/>
    <w:rsid w:val="00E60490"/>
    <w:pPr>
      <w:spacing w:before="100" w:beforeAutospacing="1" w:after="100" w:afterAutospacing="1"/>
    </w:pPr>
    <w:rPr>
      <w:rFonts w:ascii="Times New Roman" w:hAnsi="Times New Roman"/>
      <w:sz w:val="24"/>
      <w:szCs w:val="24"/>
    </w:rPr>
  </w:style>
  <w:style w:type="paragraph" w:styleId="HTMLVorformatiert">
    <w:name w:val="HTML Preformatted"/>
    <w:basedOn w:val="Standard"/>
    <w:link w:val="HTMLVorformatiertZchn"/>
    <w:uiPriority w:val="99"/>
    <w:semiHidden/>
    <w:unhideWhenUsed/>
    <w:rsid w:val="0043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32D7F"/>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9B4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904">
      <w:bodyDiv w:val="1"/>
      <w:marLeft w:val="0"/>
      <w:marRight w:val="0"/>
      <w:marTop w:val="0"/>
      <w:marBottom w:val="0"/>
      <w:divBdr>
        <w:top w:val="none" w:sz="0" w:space="0" w:color="auto"/>
        <w:left w:val="none" w:sz="0" w:space="0" w:color="auto"/>
        <w:bottom w:val="none" w:sz="0" w:space="0" w:color="auto"/>
        <w:right w:val="none" w:sz="0" w:space="0" w:color="auto"/>
      </w:divBdr>
    </w:div>
    <w:div w:id="226232789">
      <w:bodyDiv w:val="1"/>
      <w:marLeft w:val="0"/>
      <w:marRight w:val="0"/>
      <w:marTop w:val="0"/>
      <w:marBottom w:val="0"/>
      <w:divBdr>
        <w:top w:val="none" w:sz="0" w:space="0" w:color="auto"/>
        <w:left w:val="none" w:sz="0" w:space="0" w:color="auto"/>
        <w:bottom w:val="none" w:sz="0" w:space="0" w:color="auto"/>
        <w:right w:val="none" w:sz="0" w:space="0" w:color="auto"/>
      </w:divBdr>
    </w:div>
    <w:div w:id="232593557">
      <w:bodyDiv w:val="1"/>
      <w:marLeft w:val="0"/>
      <w:marRight w:val="0"/>
      <w:marTop w:val="0"/>
      <w:marBottom w:val="0"/>
      <w:divBdr>
        <w:top w:val="none" w:sz="0" w:space="0" w:color="auto"/>
        <w:left w:val="none" w:sz="0" w:space="0" w:color="auto"/>
        <w:bottom w:val="none" w:sz="0" w:space="0" w:color="auto"/>
        <w:right w:val="none" w:sz="0" w:space="0" w:color="auto"/>
      </w:divBdr>
    </w:div>
    <w:div w:id="266429155">
      <w:bodyDiv w:val="1"/>
      <w:marLeft w:val="0"/>
      <w:marRight w:val="0"/>
      <w:marTop w:val="0"/>
      <w:marBottom w:val="0"/>
      <w:divBdr>
        <w:top w:val="none" w:sz="0" w:space="0" w:color="auto"/>
        <w:left w:val="none" w:sz="0" w:space="0" w:color="auto"/>
        <w:bottom w:val="none" w:sz="0" w:space="0" w:color="auto"/>
        <w:right w:val="none" w:sz="0" w:space="0" w:color="auto"/>
      </w:divBdr>
    </w:div>
    <w:div w:id="447745397">
      <w:bodyDiv w:val="1"/>
      <w:marLeft w:val="0"/>
      <w:marRight w:val="0"/>
      <w:marTop w:val="0"/>
      <w:marBottom w:val="0"/>
      <w:divBdr>
        <w:top w:val="none" w:sz="0" w:space="0" w:color="auto"/>
        <w:left w:val="none" w:sz="0" w:space="0" w:color="auto"/>
        <w:bottom w:val="none" w:sz="0" w:space="0" w:color="auto"/>
        <w:right w:val="none" w:sz="0" w:space="0" w:color="auto"/>
      </w:divBdr>
    </w:div>
    <w:div w:id="939723995">
      <w:bodyDiv w:val="1"/>
      <w:marLeft w:val="0"/>
      <w:marRight w:val="0"/>
      <w:marTop w:val="0"/>
      <w:marBottom w:val="0"/>
      <w:divBdr>
        <w:top w:val="none" w:sz="0" w:space="0" w:color="auto"/>
        <w:left w:val="none" w:sz="0" w:space="0" w:color="auto"/>
        <w:bottom w:val="none" w:sz="0" w:space="0" w:color="auto"/>
        <w:right w:val="none" w:sz="0" w:space="0" w:color="auto"/>
      </w:divBdr>
      <w:divsChild>
        <w:div w:id="691106107">
          <w:marLeft w:val="-45"/>
          <w:marRight w:val="0"/>
          <w:marTop w:val="0"/>
          <w:marBottom w:val="0"/>
          <w:divBdr>
            <w:top w:val="single" w:sz="6" w:space="0" w:color="FFFFFF"/>
            <w:left w:val="single" w:sz="6" w:space="0" w:color="FFFFFF"/>
            <w:bottom w:val="single" w:sz="6" w:space="0" w:color="FFFFFF"/>
            <w:right w:val="single" w:sz="6" w:space="0" w:color="FFFFFF"/>
          </w:divBdr>
        </w:div>
        <w:div w:id="240218715">
          <w:marLeft w:val="0"/>
          <w:marRight w:val="0"/>
          <w:marTop w:val="0"/>
          <w:marBottom w:val="0"/>
          <w:divBdr>
            <w:top w:val="none" w:sz="0" w:space="0" w:color="auto"/>
            <w:left w:val="none" w:sz="0" w:space="0" w:color="auto"/>
            <w:bottom w:val="none" w:sz="0" w:space="0" w:color="auto"/>
            <w:right w:val="none" w:sz="0" w:space="0" w:color="auto"/>
          </w:divBdr>
        </w:div>
      </w:divsChild>
    </w:div>
    <w:div w:id="985351830">
      <w:bodyDiv w:val="1"/>
      <w:marLeft w:val="0"/>
      <w:marRight w:val="0"/>
      <w:marTop w:val="0"/>
      <w:marBottom w:val="0"/>
      <w:divBdr>
        <w:top w:val="none" w:sz="0" w:space="0" w:color="auto"/>
        <w:left w:val="none" w:sz="0" w:space="0" w:color="auto"/>
        <w:bottom w:val="none" w:sz="0" w:space="0" w:color="auto"/>
        <w:right w:val="none" w:sz="0" w:space="0" w:color="auto"/>
      </w:divBdr>
    </w:div>
    <w:div w:id="1353873064">
      <w:bodyDiv w:val="1"/>
      <w:marLeft w:val="0"/>
      <w:marRight w:val="0"/>
      <w:marTop w:val="0"/>
      <w:marBottom w:val="0"/>
      <w:divBdr>
        <w:top w:val="none" w:sz="0" w:space="0" w:color="auto"/>
        <w:left w:val="none" w:sz="0" w:space="0" w:color="auto"/>
        <w:bottom w:val="none" w:sz="0" w:space="0" w:color="auto"/>
        <w:right w:val="none" w:sz="0" w:space="0" w:color="auto"/>
      </w:divBdr>
    </w:div>
    <w:div w:id="1375613175">
      <w:bodyDiv w:val="1"/>
      <w:marLeft w:val="0"/>
      <w:marRight w:val="0"/>
      <w:marTop w:val="0"/>
      <w:marBottom w:val="0"/>
      <w:divBdr>
        <w:top w:val="none" w:sz="0" w:space="0" w:color="auto"/>
        <w:left w:val="none" w:sz="0" w:space="0" w:color="auto"/>
        <w:bottom w:val="none" w:sz="0" w:space="0" w:color="auto"/>
        <w:right w:val="none" w:sz="0" w:space="0" w:color="auto"/>
      </w:divBdr>
    </w:div>
    <w:div w:id="1378699131">
      <w:bodyDiv w:val="1"/>
      <w:marLeft w:val="0"/>
      <w:marRight w:val="0"/>
      <w:marTop w:val="0"/>
      <w:marBottom w:val="0"/>
      <w:divBdr>
        <w:top w:val="none" w:sz="0" w:space="0" w:color="auto"/>
        <w:left w:val="none" w:sz="0" w:space="0" w:color="auto"/>
        <w:bottom w:val="none" w:sz="0" w:space="0" w:color="auto"/>
        <w:right w:val="none" w:sz="0" w:space="0" w:color="auto"/>
      </w:divBdr>
    </w:div>
    <w:div w:id="1535848109">
      <w:bodyDiv w:val="1"/>
      <w:marLeft w:val="0"/>
      <w:marRight w:val="0"/>
      <w:marTop w:val="0"/>
      <w:marBottom w:val="0"/>
      <w:divBdr>
        <w:top w:val="none" w:sz="0" w:space="0" w:color="auto"/>
        <w:left w:val="none" w:sz="0" w:space="0" w:color="auto"/>
        <w:bottom w:val="none" w:sz="0" w:space="0" w:color="auto"/>
        <w:right w:val="none" w:sz="0" w:space="0" w:color="auto"/>
      </w:divBdr>
    </w:div>
    <w:div w:id="1557625115">
      <w:bodyDiv w:val="1"/>
      <w:marLeft w:val="0"/>
      <w:marRight w:val="0"/>
      <w:marTop w:val="0"/>
      <w:marBottom w:val="0"/>
      <w:divBdr>
        <w:top w:val="none" w:sz="0" w:space="0" w:color="auto"/>
        <w:left w:val="none" w:sz="0" w:space="0" w:color="auto"/>
        <w:bottom w:val="none" w:sz="0" w:space="0" w:color="auto"/>
        <w:right w:val="none" w:sz="0" w:space="0" w:color="auto"/>
      </w:divBdr>
      <w:divsChild>
        <w:div w:id="940911907">
          <w:marLeft w:val="-45"/>
          <w:marRight w:val="0"/>
          <w:marTop w:val="0"/>
          <w:marBottom w:val="0"/>
          <w:divBdr>
            <w:top w:val="single" w:sz="6" w:space="0" w:color="FFFFFF"/>
            <w:left w:val="single" w:sz="6" w:space="0" w:color="FFFFFF"/>
            <w:bottom w:val="single" w:sz="6" w:space="0" w:color="FFFFFF"/>
            <w:right w:val="single" w:sz="6" w:space="0" w:color="FFFFFF"/>
          </w:divBdr>
        </w:div>
        <w:div w:id="696195860">
          <w:marLeft w:val="0"/>
          <w:marRight w:val="0"/>
          <w:marTop w:val="0"/>
          <w:marBottom w:val="0"/>
          <w:divBdr>
            <w:top w:val="none" w:sz="0" w:space="0" w:color="auto"/>
            <w:left w:val="none" w:sz="0" w:space="0" w:color="auto"/>
            <w:bottom w:val="none" w:sz="0" w:space="0" w:color="auto"/>
            <w:right w:val="none" w:sz="0" w:space="0" w:color="auto"/>
          </w:divBdr>
        </w:div>
      </w:divsChild>
    </w:div>
    <w:div w:id="1719549768">
      <w:bodyDiv w:val="1"/>
      <w:marLeft w:val="0"/>
      <w:marRight w:val="0"/>
      <w:marTop w:val="0"/>
      <w:marBottom w:val="0"/>
      <w:divBdr>
        <w:top w:val="none" w:sz="0" w:space="0" w:color="auto"/>
        <w:left w:val="none" w:sz="0" w:space="0" w:color="auto"/>
        <w:bottom w:val="none" w:sz="0" w:space="0" w:color="auto"/>
        <w:right w:val="none" w:sz="0" w:space="0" w:color="auto"/>
      </w:divBdr>
    </w:div>
    <w:div w:id="20077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tandard.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2912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Schneider</dc:creator>
  <cp:lastModifiedBy>Juliane Ziegler</cp:lastModifiedBy>
  <cp:revision>2</cp:revision>
  <cp:lastPrinted>2019-03-26T11:14:00Z</cp:lastPrinted>
  <dcterms:created xsi:type="dcterms:W3CDTF">2019-03-26T13:59:00Z</dcterms:created>
  <dcterms:modified xsi:type="dcterms:W3CDTF">2019-03-26T13:59:00Z</dcterms:modified>
</cp:coreProperties>
</file>