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BBA99" w14:textId="155D3B7D" w:rsidR="00EA7159" w:rsidRPr="002135AD" w:rsidRDefault="0094004A" w:rsidP="00EA7159">
      <w:pPr>
        <w:pStyle w:val="StandardWeb"/>
        <w:rPr>
          <w:rFonts w:ascii="Calibri" w:eastAsia="Calibri" w:hAnsi="Calibri" w:cs="Calibri"/>
          <w:b/>
          <w:sz w:val="22"/>
          <w:szCs w:val="22"/>
          <w:u w:val="single"/>
          <w:lang w:val="en-GB"/>
        </w:rPr>
      </w:pPr>
      <w:r w:rsidRPr="002135AD">
        <w:rPr>
          <w:rFonts w:ascii="Calibri" w:eastAsia="Calibri" w:hAnsi="Calibri" w:cs="Calibri"/>
          <w:b/>
          <w:sz w:val="22"/>
          <w:szCs w:val="22"/>
          <w:u w:val="single"/>
          <w:lang w:val="en-GB"/>
        </w:rPr>
        <w:t xml:space="preserve">Press Release </w:t>
      </w:r>
      <w:bookmarkStart w:id="0" w:name="_GoBack"/>
      <w:bookmarkEnd w:id="0"/>
    </w:p>
    <w:p w14:paraId="3E224557" w14:textId="4778A71A" w:rsidR="00EA7159" w:rsidRPr="002135AD" w:rsidRDefault="00F04656" w:rsidP="00EA7159">
      <w:pPr>
        <w:pStyle w:val="StandardWeb"/>
        <w:jc w:val="center"/>
        <w:rPr>
          <w:rFonts w:ascii="Arial" w:hAnsi="Arial" w:cs="Arial"/>
          <w:b/>
          <w:color w:val="000000"/>
          <w:sz w:val="32"/>
          <w:szCs w:val="32"/>
          <w:lang w:val="en-GB"/>
        </w:rPr>
      </w:pPr>
      <w:r>
        <w:rPr>
          <w:rFonts w:ascii="Arial" w:hAnsi="Arial" w:cs="Arial"/>
          <w:b/>
          <w:noProof/>
          <w:color w:val="000000"/>
          <w:sz w:val="32"/>
          <w:szCs w:val="32"/>
          <w:lang w:val="en-GB"/>
        </w:rPr>
        <w:drawing>
          <wp:inline distT="0" distB="0" distL="0" distR="0" wp14:anchorId="7AAF6BEE" wp14:editId="205541EC">
            <wp:extent cx="733647" cy="733647"/>
            <wp:effectExtent l="0" t="0" r="3175"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ts-logo_cmyk_2018_3cm.jpg"/>
                    <pic:cNvPicPr/>
                  </pic:nvPicPr>
                  <pic:blipFill>
                    <a:blip r:embed="rId7"/>
                    <a:stretch>
                      <a:fillRect/>
                    </a:stretch>
                  </pic:blipFill>
                  <pic:spPr>
                    <a:xfrm>
                      <a:off x="0" y="0"/>
                      <a:ext cx="735351" cy="735351"/>
                    </a:xfrm>
                    <a:prstGeom prst="rect">
                      <a:avLst/>
                    </a:prstGeom>
                  </pic:spPr>
                </pic:pic>
              </a:graphicData>
            </a:graphic>
          </wp:inline>
        </w:drawing>
      </w:r>
    </w:p>
    <w:p w14:paraId="78ACEAFA" w14:textId="7B71F888" w:rsidR="000D370C" w:rsidRPr="00DD3E82" w:rsidRDefault="00DD3E82" w:rsidP="000D370C">
      <w:pPr>
        <w:pStyle w:val="StandardWeb"/>
        <w:jc w:val="center"/>
        <w:rPr>
          <w:rFonts w:asciiTheme="minorHAnsi" w:hAnsiTheme="minorHAnsi" w:cstheme="minorHAnsi"/>
          <w:b/>
          <w:color w:val="000000"/>
          <w:sz w:val="30"/>
          <w:szCs w:val="30"/>
          <w:lang w:val="en-GB"/>
        </w:rPr>
      </w:pPr>
      <w:r w:rsidRPr="00DD3E82">
        <w:rPr>
          <w:rFonts w:asciiTheme="minorHAnsi" w:hAnsiTheme="minorHAnsi" w:cstheme="minorHAnsi"/>
          <w:b/>
          <w:sz w:val="30"/>
          <w:szCs w:val="30"/>
        </w:rPr>
        <w:t>Global Organic Textile Standard (GOTS) obtains a court decision against a textile printer</w:t>
      </w:r>
    </w:p>
    <w:p w14:paraId="4393A34E" w14:textId="7FF8AD78" w:rsidR="006872F3" w:rsidRPr="00645EAD" w:rsidRDefault="003009A9" w:rsidP="006872F3">
      <w:pPr>
        <w:ind w:left="5040" w:hanging="5040"/>
        <w:rPr>
          <w:color w:val="000000" w:themeColor="text1"/>
          <w:sz w:val="20"/>
          <w:szCs w:val="20"/>
        </w:rPr>
      </w:pPr>
      <w:r>
        <w:rPr>
          <w:rFonts w:cs="Calibri"/>
          <w:b/>
          <w:color w:val="000000" w:themeColor="text1"/>
          <w:sz w:val="20"/>
          <w:szCs w:val="20"/>
        </w:rPr>
        <w:t>For immediate release</w:t>
      </w:r>
      <w:r w:rsidR="006872F3" w:rsidRPr="00645EAD">
        <w:rPr>
          <w:rFonts w:cs="Calibri"/>
          <w:b/>
          <w:color w:val="000000" w:themeColor="text1"/>
          <w:sz w:val="20"/>
          <w:szCs w:val="20"/>
        </w:rPr>
        <w:tab/>
      </w:r>
      <w:r w:rsidR="00A62E4A">
        <w:rPr>
          <w:rFonts w:cs="Calibri"/>
          <w:b/>
          <w:color w:val="000000" w:themeColor="text1"/>
          <w:sz w:val="20"/>
          <w:szCs w:val="20"/>
        </w:rPr>
        <w:t>Juliane Ziegler</w:t>
      </w:r>
      <w:r w:rsidR="009A0DE2">
        <w:rPr>
          <w:rFonts w:cs="Calibri"/>
          <w:b/>
          <w:color w:val="000000" w:themeColor="text1"/>
          <w:sz w:val="20"/>
          <w:szCs w:val="20"/>
        </w:rPr>
        <w:t>, ziegler@global-standard.org</w:t>
      </w:r>
    </w:p>
    <w:p w14:paraId="11ECC84C" w14:textId="51D656A2" w:rsidR="006872F3" w:rsidRPr="00645EAD" w:rsidRDefault="00A62E4A" w:rsidP="006872F3">
      <w:pPr>
        <w:pStyle w:val="ListParagraph1"/>
        <w:ind w:left="0"/>
        <w:rPr>
          <w:rFonts w:cs="Calibri"/>
          <w:color w:val="000000" w:themeColor="text1"/>
          <w:sz w:val="20"/>
          <w:szCs w:val="20"/>
        </w:rPr>
      </w:pPr>
      <w:r>
        <w:rPr>
          <w:rFonts w:cs="Calibri"/>
          <w:b/>
          <w:color w:val="000000" w:themeColor="text1"/>
          <w:sz w:val="20"/>
          <w:szCs w:val="20"/>
        </w:rPr>
        <w:t>Stuttgart</w:t>
      </w:r>
      <w:r w:rsidR="003009A9">
        <w:rPr>
          <w:rFonts w:cs="Calibri"/>
          <w:b/>
          <w:color w:val="000000" w:themeColor="text1"/>
          <w:sz w:val="20"/>
          <w:szCs w:val="20"/>
        </w:rPr>
        <w:t xml:space="preserve">, </w:t>
      </w:r>
      <w:r w:rsidR="00DD3E82">
        <w:rPr>
          <w:rFonts w:cs="Calibri"/>
          <w:b/>
          <w:color w:val="000000" w:themeColor="text1"/>
          <w:sz w:val="20"/>
          <w:szCs w:val="20"/>
        </w:rPr>
        <w:t>26th</w:t>
      </w:r>
      <w:r w:rsidR="00862BFD">
        <w:rPr>
          <w:rFonts w:cs="Calibri"/>
          <w:b/>
          <w:color w:val="000000" w:themeColor="text1"/>
          <w:sz w:val="20"/>
          <w:szCs w:val="20"/>
        </w:rPr>
        <w:t xml:space="preserve"> March 2019</w:t>
      </w:r>
      <w:r w:rsidR="00A54A68">
        <w:rPr>
          <w:rFonts w:cs="Calibri"/>
          <w:b/>
          <w:color w:val="000000" w:themeColor="text1"/>
          <w:sz w:val="20"/>
          <w:szCs w:val="20"/>
        </w:rPr>
        <w:tab/>
      </w:r>
      <w:r w:rsidR="00A54A68">
        <w:rPr>
          <w:rFonts w:cs="Calibri"/>
          <w:b/>
          <w:color w:val="000000" w:themeColor="text1"/>
          <w:sz w:val="20"/>
          <w:szCs w:val="20"/>
        </w:rPr>
        <w:tab/>
      </w:r>
      <w:r w:rsidR="00704464">
        <w:rPr>
          <w:rFonts w:cs="Calibri"/>
          <w:b/>
          <w:color w:val="000000" w:themeColor="text1"/>
          <w:sz w:val="20"/>
          <w:szCs w:val="20"/>
        </w:rPr>
        <w:tab/>
        <w:t xml:space="preserve"> </w:t>
      </w:r>
      <w:r w:rsidR="00DD3E82">
        <w:rPr>
          <w:rFonts w:cs="Calibri"/>
          <w:b/>
          <w:color w:val="000000" w:themeColor="text1"/>
          <w:sz w:val="20"/>
          <w:szCs w:val="20"/>
        </w:rPr>
        <w:tab/>
        <w:t xml:space="preserve"> Communication</w:t>
      </w:r>
      <w:r w:rsidR="009A0DE2">
        <w:rPr>
          <w:rFonts w:cs="Calibri"/>
          <w:b/>
          <w:color w:val="000000" w:themeColor="text1"/>
          <w:sz w:val="20"/>
          <w:szCs w:val="20"/>
        </w:rPr>
        <w:t xml:space="preserve"> Executive</w:t>
      </w:r>
      <w:r w:rsidR="00A54A68">
        <w:rPr>
          <w:rFonts w:cs="Calibri"/>
          <w:b/>
          <w:color w:val="000000" w:themeColor="text1"/>
          <w:sz w:val="20"/>
          <w:szCs w:val="20"/>
        </w:rPr>
        <w:tab/>
      </w:r>
      <w:r w:rsidR="00A54A68">
        <w:rPr>
          <w:rFonts w:cs="Calibri"/>
          <w:b/>
          <w:color w:val="000000" w:themeColor="text1"/>
          <w:sz w:val="20"/>
          <w:szCs w:val="20"/>
        </w:rPr>
        <w:tab/>
      </w:r>
    </w:p>
    <w:p w14:paraId="7AF25C87" w14:textId="5F178DA8" w:rsidR="00CB48D7" w:rsidRDefault="00CB48D7" w:rsidP="00683FC4">
      <w:pPr>
        <w:pStyle w:val="ListParagraph1"/>
        <w:ind w:left="0"/>
        <w:rPr>
          <w:rFonts w:cs="Calibri"/>
          <w:i/>
          <w:sz w:val="20"/>
          <w:szCs w:val="20"/>
          <w:lang w:val="en-GB"/>
        </w:rPr>
      </w:pPr>
    </w:p>
    <w:p w14:paraId="300BA460" w14:textId="56AE07BF" w:rsidR="00DD3E82" w:rsidRPr="00FA0BED" w:rsidRDefault="00DD3E82" w:rsidP="00DD3E82">
      <w:pPr>
        <w:rPr>
          <w:rFonts w:asciiTheme="minorHAnsi" w:eastAsiaTheme="minorHAnsi" w:hAnsiTheme="minorHAnsi"/>
          <w:sz w:val="21"/>
          <w:szCs w:val="21"/>
        </w:rPr>
      </w:pPr>
      <w:r w:rsidRPr="00FA0BED">
        <w:rPr>
          <w:sz w:val="21"/>
          <w:szCs w:val="21"/>
        </w:rPr>
        <w:t xml:space="preserve">The Higher Regional Court Stuttgart passed a consumer-friendly judgement on 18 February 2019 - with far-reaching consequences for any advertising using the GOTS logo and/or name.  </w:t>
      </w:r>
    </w:p>
    <w:p w14:paraId="49ADC8EC" w14:textId="77777777" w:rsidR="00DD3E82" w:rsidRPr="00FA0BED" w:rsidRDefault="00DD3E82" w:rsidP="00DD3E82">
      <w:pPr>
        <w:rPr>
          <w:sz w:val="21"/>
          <w:szCs w:val="21"/>
        </w:rPr>
      </w:pPr>
    </w:p>
    <w:p w14:paraId="2B01DB9B" w14:textId="6F042B34" w:rsidR="00DD3E82" w:rsidRPr="00FA0BED" w:rsidRDefault="00DD3E82" w:rsidP="00DD3E82">
      <w:pPr>
        <w:rPr>
          <w:sz w:val="21"/>
          <w:szCs w:val="21"/>
        </w:rPr>
      </w:pPr>
      <w:r w:rsidRPr="00FA0BED">
        <w:rPr>
          <w:sz w:val="21"/>
          <w:szCs w:val="21"/>
        </w:rPr>
        <w:t xml:space="preserve">The appeal decision was passed on a case where a textile printer had purchased blank GOTS certified T-shirts and then printed on them. However, the printer was not GOTS certified. According to the GOTS standard criteria, </w:t>
      </w:r>
      <w:r w:rsidR="00112023" w:rsidRPr="00FA0BED">
        <w:rPr>
          <w:sz w:val="21"/>
          <w:szCs w:val="21"/>
        </w:rPr>
        <w:t xml:space="preserve">each </w:t>
      </w:r>
      <w:r w:rsidRPr="00FA0BED">
        <w:rPr>
          <w:sz w:val="21"/>
          <w:szCs w:val="21"/>
        </w:rPr>
        <w:t>processing step must be certified</w:t>
      </w:r>
      <w:r w:rsidR="00112023" w:rsidRPr="00FA0BED">
        <w:rPr>
          <w:sz w:val="21"/>
          <w:szCs w:val="21"/>
        </w:rPr>
        <w:t xml:space="preserve"> in order</w:t>
      </w:r>
      <w:r w:rsidRPr="00FA0BED">
        <w:rPr>
          <w:sz w:val="21"/>
          <w:szCs w:val="21"/>
        </w:rPr>
        <w:t xml:space="preserve"> to exclude toxic or carcinogenic substances, among other criteria. The printed T-shirt was advertised as a GOTS</w:t>
      </w:r>
      <w:r w:rsidR="00112023" w:rsidRPr="00FA0BED">
        <w:rPr>
          <w:sz w:val="21"/>
          <w:szCs w:val="21"/>
        </w:rPr>
        <w:t xml:space="preserve"> </w:t>
      </w:r>
      <w:r w:rsidRPr="00FA0BED">
        <w:rPr>
          <w:sz w:val="21"/>
          <w:szCs w:val="21"/>
        </w:rPr>
        <w:t xml:space="preserve">certified </w:t>
      </w:r>
      <w:proofErr w:type="gramStart"/>
      <w:r w:rsidRPr="00FA0BED">
        <w:rPr>
          <w:sz w:val="21"/>
          <w:szCs w:val="21"/>
        </w:rPr>
        <w:t>end product</w:t>
      </w:r>
      <w:proofErr w:type="gramEnd"/>
      <w:r w:rsidRPr="00FA0BED">
        <w:rPr>
          <w:sz w:val="21"/>
          <w:szCs w:val="21"/>
        </w:rPr>
        <w:t xml:space="preserve">, </w:t>
      </w:r>
      <w:r w:rsidR="00112023" w:rsidRPr="00FA0BED">
        <w:rPr>
          <w:sz w:val="21"/>
          <w:szCs w:val="21"/>
        </w:rPr>
        <w:t xml:space="preserve">so </w:t>
      </w:r>
      <w:r w:rsidRPr="00FA0BED">
        <w:rPr>
          <w:sz w:val="21"/>
          <w:szCs w:val="21"/>
        </w:rPr>
        <w:t>the Global Standard non-profit GmbH, the standard setter of GOTS, took legal action.</w:t>
      </w:r>
    </w:p>
    <w:p w14:paraId="015282EF" w14:textId="77777777" w:rsidR="00DD3E82" w:rsidRPr="00FA0BED" w:rsidRDefault="00DD3E82" w:rsidP="00DD3E82">
      <w:pPr>
        <w:rPr>
          <w:sz w:val="21"/>
          <w:szCs w:val="21"/>
        </w:rPr>
      </w:pPr>
    </w:p>
    <w:p w14:paraId="5575B216" w14:textId="0DFA4B3A" w:rsidR="00DD3E82" w:rsidRPr="00FA0BED" w:rsidRDefault="00DD3E82" w:rsidP="00DD3E82">
      <w:pPr>
        <w:rPr>
          <w:sz w:val="21"/>
          <w:szCs w:val="21"/>
        </w:rPr>
      </w:pPr>
      <w:r w:rsidRPr="00FA0BED">
        <w:rPr>
          <w:sz w:val="21"/>
          <w:szCs w:val="21"/>
        </w:rPr>
        <w:t xml:space="preserve">The judges </w:t>
      </w:r>
      <w:r w:rsidR="00112023" w:rsidRPr="00FA0BED">
        <w:rPr>
          <w:sz w:val="21"/>
          <w:szCs w:val="21"/>
        </w:rPr>
        <w:t xml:space="preserve">explicitly </w:t>
      </w:r>
      <w:r w:rsidRPr="00FA0BED">
        <w:rPr>
          <w:sz w:val="21"/>
          <w:szCs w:val="21"/>
        </w:rPr>
        <w:t>pointed out that the GOTS Trademark is regarded as a Quality Mark. Consumers must be able to rely on compliance with the strict requirements of the standard. Printing on a textile would bear the risk that this product would no longer comply with the requirements of GOTS. The reputation of GOTS could thus be weakened or otherwise damaged by further (non-certified) processing which would constitute an infringing activity.</w:t>
      </w:r>
    </w:p>
    <w:p w14:paraId="1F3DD6BA" w14:textId="77777777" w:rsidR="00DD3E82" w:rsidRPr="00FA0BED" w:rsidRDefault="00DD3E82" w:rsidP="00DD3E82">
      <w:pPr>
        <w:rPr>
          <w:sz w:val="21"/>
          <w:szCs w:val="21"/>
        </w:rPr>
      </w:pPr>
    </w:p>
    <w:p w14:paraId="22636F9E" w14:textId="5624A1BF" w:rsidR="00DD3E82" w:rsidRPr="00FA0BED" w:rsidRDefault="00DD3E82" w:rsidP="00DD3E82">
      <w:pPr>
        <w:rPr>
          <w:sz w:val="21"/>
          <w:szCs w:val="21"/>
        </w:rPr>
      </w:pPr>
      <w:r w:rsidRPr="00FA0BED">
        <w:rPr>
          <w:sz w:val="21"/>
          <w:szCs w:val="21"/>
        </w:rPr>
        <w:t>General explanations about GOTS on the defendant's website did not change this, since the consumer would be given the wrong impression that the products were certified, the judges</w:t>
      </w:r>
      <w:r w:rsidR="00D079A8" w:rsidRPr="00FA0BED">
        <w:rPr>
          <w:sz w:val="21"/>
          <w:szCs w:val="21"/>
        </w:rPr>
        <w:t xml:space="preserve"> ruled</w:t>
      </w:r>
      <w:r w:rsidRPr="00FA0BED">
        <w:rPr>
          <w:sz w:val="21"/>
          <w:szCs w:val="21"/>
        </w:rPr>
        <w:t>.</w:t>
      </w:r>
    </w:p>
    <w:p w14:paraId="5BBDD644" w14:textId="77777777" w:rsidR="00DD3E82" w:rsidRPr="00FA0BED" w:rsidRDefault="00DD3E82" w:rsidP="00DD3E82">
      <w:pPr>
        <w:rPr>
          <w:sz w:val="21"/>
          <w:szCs w:val="21"/>
        </w:rPr>
      </w:pPr>
    </w:p>
    <w:p w14:paraId="1CD1CEB0" w14:textId="77777777" w:rsidR="00DD3E82" w:rsidRPr="00FA0BED" w:rsidRDefault="00DD3E82" w:rsidP="00DD3E82">
      <w:pPr>
        <w:rPr>
          <w:sz w:val="21"/>
          <w:szCs w:val="21"/>
        </w:rPr>
      </w:pPr>
      <w:r w:rsidRPr="00FA0BED">
        <w:rPr>
          <w:sz w:val="21"/>
          <w:szCs w:val="21"/>
        </w:rPr>
        <w:t xml:space="preserve">"This judgement is groundbreaking. The judges acknowledge the quality promise of a GOTS product to be certified throughout the entire supply chain. This protects the consumers </w:t>
      </w:r>
      <w:proofErr w:type="gramStart"/>
      <w:r w:rsidRPr="00FA0BED">
        <w:rPr>
          <w:sz w:val="21"/>
          <w:szCs w:val="21"/>
        </w:rPr>
        <w:t>and also</w:t>
      </w:r>
      <w:proofErr w:type="gramEnd"/>
      <w:r w:rsidRPr="00FA0BED">
        <w:rPr>
          <w:sz w:val="21"/>
          <w:szCs w:val="21"/>
        </w:rPr>
        <w:t xml:space="preserve"> the companies that act correctly by getting certified" says Claudia Kersten, GOTS Managing Director. </w:t>
      </w:r>
    </w:p>
    <w:p w14:paraId="1261A251" w14:textId="77777777" w:rsidR="00862BFD" w:rsidRPr="00FA0BED" w:rsidRDefault="00862BFD" w:rsidP="008C75C1">
      <w:pPr>
        <w:pStyle w:val="ListParagraph1"/>
        <w:ind w:left="0"/>
        <w:rPr>
          <w:rFonts w:cs="Calibri"/>
          <w:bCs/>
          <w:color w:val="000000"/>
          <w:sz w:val="21"/>
          <w:szCs w:val="21"/>
        </w:rPr>
      </w:pPr>
    </w:p>
    <w:p w14:paraId="7F9F8B3F" w14:textId="34B80341" w:rsidR="00A62E4A" w:rsidRPr="00FA0BED" w:rsidRDefault="008C75C1" w:rsidP="008C75C1">
      <w:pPr>
        <w:pStyle w:val="ListParagraph1"/>
        <w:ind w:left="0"/>
        <w:rPr>
          <w:rFonts w:cs="Calibri"/>
          <w:bCs/>
          <w:sz w:val="21"/>
          <w:szCs w:val="21"/>
        </w:rPr>
      </w:pPr>
      <w:r w:rsidRPr="00FA0BED">
        <w:rPr>
          <w:rFonts w:cs="Calibri"/>
          <w:bCs/>
          <w:sz w:val="21"/>
          <w:szCs w:val="21"/>
        </w:rPr>
        <w:t xml:space="preserve">ABOUT GOTS: GOTS is the stringent voluntary global standard for the entire post-harvest processing (including spinning, knitting, weaving, dyeing and manufacturing) of apparel and home textiles made with certified organic </w:t>
      </w:r>
      <w:proofErr w:type="spellStart"/>
      <w:r w:rsidRPr="00FA0BED">
        <w:rPr>
          <w:rFonts w:cs="Calibri"/>
          <w:bCs/>
          <w:sz w:val="21"/>
          <w:szCs w:val="21"/>
        </w:rPr>
        <w:t>fibre</w:t>
      </w:r>
      <w:proofErr w:type="spellEnd"/>
      <w:r w:rsidRPr="00FA0BED">
        <w:rPr>
          <w:rFonts w:cs="Calibri"/>
          <w:bCs/>
          <w:sz w:val="21"/>
          <w:szCs w:val="21"/>
        </w:rPr>
        <w:t xml:space="preserve"> (such as organic cotton and organic wool), and includes both environmental and social criteria. Key provisions include a ban on the use of genetically modified organisms (GMOs), highly hazardous chemicals (such as azo dyes and formaldehyde), and child </w:t>
      </w:r>
      <w:proofErr w:type="spellStart"/>
      <w:r w:rsidRPr="00FA0BED">
        <w:rPr>
          <w:rFonts w:cs="Calibri"/>
          <w:bCs/>
          <w:sz w:val="21"/>
          <w:szCs w:val="21"/>
        </w:rPr>
        <w:t>labour</w:t>
      </w:r>
      <w:proofErr w:type="spellEnd"/>
      <w:r w:rsidRPr="00FA0BED">
        <w:rPr>
          <w:rFonts w:cs="Calibri"/>
          <w:bCs/>
          <w:sz w:val="21"/>
          <w:szCs w:val="21"/>
        </w:rPr>
        <w:t xml:space="preserve">, while requiring strong social compliance management systems and strict waste water treatment practices. </w:t>
      </w:r>
    </w:p>
    <w:p w14:paraId="3D3016F6" w14:textId="7305E7DC" w:rsidR="001B6286" w:rsidRPr="00FA0BED" w:rsidRDefault="008C75C1" w:rsidP="001B6286">
      <w:pPr>
        <w:pStyle w:val="ListParagraph1"/>
        <w:ind w:left="0"/>
        <w:rPr>
          <w:rFonts w:cs="Calibri"/>
          <w:bCs/>
          <w:sz w:val="21"/>
          <w:szCs w:val="21"/>
        </w:rPr>
      </w:pPr>
      <w:r w:rsidRPr="00FA0BED">
        <w:rPr>
          <w:rFonts w:cs="Calibri"/>
          <w:bCs/>
          <w:sz w:val="21"/>
          <w:szCs w:val="21"/>
        </w:rPr>
        <w:t>GOTS was developed by leading international standard setters - Organic Trade Association (U.S.), Japan Organic Cotton Association, International Association Natural Textile Industry (Germany), and Soil Association (UK) to define globally-</w:t>
      </w:r>
      <w:proofErr w:type="spellStart"/>
      <w:r w:rsidRPr="00FA0BED">
        <w:rPr>
          <w:rFonts w:cs="Calibri"/>
          <w:bCs/>
          <w:sz w:val="21"/>
          <w:szCs w:val="21"/>
        </w:rPr>
        <w:t>recognised</w:t>
      </w:r>
      <w:proofErr w:type="spellEnd"/>
      <w:r w:rsidRPr="00FA0BED">
        <w:rPr>
          <w:rFonts w:cs="Calibri"/>
          <w:bCs/>
          <w:sz w:val="21"/>
          <w:szCs w:val="21"/>
        </w:rPr>
        <w:t xml:space="preserve"> requirements that ensure the organic status of textiles, from field to finished product. GOTS is a non-profit </w:t>
      </w:r>
      <w:proofErr w:type="spellStart"/>
      <w:r w:rsidRPr="00FA0BED">
        <w:rPr>
          <w:rFonts w:cs="Calibri"/>
          <w:bCs/>
          <w:sz w:val="21"/>
          <w:szCs w:val="21"/>
        </w:rPr>
        <w:t>organisation</w:t>
      </w:r>
      <w:proofErr w:type="spellEnd"/>
      <w:r w:rsidRPr="00FA0BED">
        <w:rPr>
          <w:rFonts w:cs="Calibri"/>
          <w:bCs/>
          <w:sz w:val="21"/>
          <w:szCs w:val="21"/>
        </w:rPr>
        <w:t xml:space="preserve"> which is self-financed.</w:t>
      </w:r>
      <w:r w:rsidR="001B6286" w:rsidRPr="00FA0BED">
        <w:rPr>
          <w:rFonts w:cs="Calibri"/>
          <w:bCs/>
          <w:sz w:val="21"/>
          <w:szCs w:val="21"/>
        </w:rPr>
        <w:t xml:space="preserve"> </w:t>
      </w:r>
      <w:bookmarkStart w:id="1" w:name="_Hlk2775717"/>
      <w:r w:rsidR="001B6286" w:rsidRPr="00FA0BED">
        <w:rPr>
          <w:sz w:val="21"/>
          <w:szCs w:val="21"/>
          <w:shd w:val="clear" w:color="auto" w:fill="FFFFFF"/>
        </w:rPr>
        <w:t>For more information please see</w:t>
      </w:r>
      <w:r w:rsidR="0095064B" w:rsidRPr="00FA0BED">
        <w:rPr>
          <w:sz w:val="21"/>
          <w:szCs w:val="21"/>
          <w:shd w:val="clear" w:color="auto" w:fill="FFFFFF"/>
        </w:rPr>
        <w:t xml:space="preserve"> </w:t>
      </w:r>
      <w:hyperlink r:id="rId8" w:history="1">
        <w:r w:rsidR="0095064B" w:rsidRPr="00FA0BED">
          <w:rPr>
            <w:rStyle w:val="Hyperlink"/>
            <w:sz w:val="21"/>
            <w:szCs w:val="21"/>
            <w:shd w:val="clear" w:color="auto" w:fill="FFFFFF"/>
          </w:rPr>
          <w:t>www.global-standard.org</w:t>
        </w:r>
      </w:hyperlink>
      <w:r w:rsidR="001B6286" w:rsidRPr="00FA0BED">
        <w:rPr>
          <w:sz w:val="21"/>
          <w:szCs w:val="21"/>
          <w:shd w:val="clear" w:color="auto" w:fill="FFFFFF"/>
        </w:rPr>
        <w:t>.</w:t>
      </w:r>
      <w:bookmarkEnd w:id="1"/>
    </w:p>
    <w:p w14:paraId="59F96349" w14:textId="4BD4C901" w:rsidR="008C75C1" w:rsidRPr="00C85646" w:rsidRDefault="008C75C1" w:rsidP="008C75C1">
      <w:pPr>
        <w:pStyle w:val="ListParagraph1"/>
        <w:ind w:left="0"/>
        <w:rPr>
          <w:rFonts w:cs="Calibri"/>
          <w:bCs/>
          <w:color w:val="000000"/>
          <w:sz w:val="24"/>
          <w:szCs w:val="24"/>
        </w:rPr>
      </w:pPr>
    </w:p>
    <w:p w14:paraId="6D81C223" w14:textId="2A5F81C8" w:rsidR="00D4090A" w:rsidRPr="002135AD" w:rsidRDefault="00D4090A" w:rsidP="009304DE">
      <w:pPr>
        <w:pStyle w:val="ListParagraph1"/>
        <w:ind w:left="0"/>
        <w:rPr>
          <w:sz w:val="20"/>
          <w:szCs w:val="20"/>
          <w:lang w:val="en-GB"/>
        </w:rPr>
      </w:pPr>
    </w:p>
    <w:sectPr w:rsidR="00D4090A" w:rsidRPr="002135AD" w:rsidSect="000263E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50F82" w14:textId="77777777" w:rsidR="008331E3" w:rsidRDefault="008331E3" w:rsidP="002A6CC2">
      <w:r>
        <w:separator/>
      </w:r>
    </w:p>
  </w:endnote>
  <w:endnote w:type="continuationSeparator" w:id="0">
    <w:p w14:paraId="131A6D98" w14:textId="77777777" w:rsidR="008331E3" w:rsidRDefault="008331E3" w:rsidP="002A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D6AF1" w14:textId="77777777" w:rsidR="008331E3" w:rsidRDefault="008331E3" w:rsidP="002A6CC2">
      <w:r>
        <w:separator/>
      </w:r>
    </w:p>
  </w:footnote>
  <w:footnote w:type="continuationSeparator" w:id="0">
    <w:p w14:paraId="2FFF1D12" w14:textId="77777777" w:rsidR="008331E3" w:rsidRDefault="008331E3" w:rsidP="002A6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F2BE8"/>
    <w:multiLevelType w:val="hybridMultilevel"/>
    <w:tmpl w:val="626C2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F11124"/>
    <w:multiLevelType w:val="multilevel"/>
    <w:tmpl w:val="729C5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08378E"/>
    <w:multiLevelType w:val="hybridMultilevel"/>
    <w:tmpl w:val="23CCD2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59"/>
    <w:rsid w:val="000036F5"/>
    <w:rsid w:val="00013C09"/>
    <w:rsid w:val="000241B6"/>
    <w:rsid w:val="000263E9"/>
    <w:rsid w:val="0005343B"/>
    <w:rsid w:val="00075446"/>
    <w:rsid w:val="00075753"/>
    <w:rsid w:val="0008043D"/>
    <w:rsid w:val="000823A7"/>
    <w:rsid w:val="00086629"/>
    <w:rsid w:val="0009127B"/>
    <w:rsid w:val="000A5254"/>
    <w:rsid w:val="000B1BD7"/>
    <w:rsid w:val="000B3A78"/>
    <w:rsid w:val="000C55B6"/>
    <w:rsid w:val="000D0F67"/>
    <w:rsid w:val="000D370C"/>
    <w:rsid w:val="000D39BE"/>
    <w:rsid w:val="000E00FA"/>
    <w:rsid w:val="000E3FBF"/>
    <w:rsid w:val="001022F8"/>
    <w:rsid w:val="00112023"/>
    <w:rsid w:val="00127AE5"/>
    <w:rsid w:val="00165902"/>
    <w:rsid w:val="00170287"/>
    <w:rsid w:val="0018258E"/>
    <w:rsid w:val="001914D5"/>
    <w:rsid w:val="001A3C9C"/>
    <w:rsid w:val="001A44D5"/>
    <w:rsid w:val="001A48D1"/>
    <w:rsid w:val="001B6286"/>
    <w:rsid w:val="001D0947"/>
    <w:rsid w:val="001D47D8"/>
    <w:rsid w:val="001E0D9C"/>
    <w:rsid w:val="001F5FFB"/>
    <w:rsid w:val="00203349"/>
    <w:rsid w:val="002135AD"/>
    <w:rsid w:val="002346C2"/>
    <w:rsid w:val="00251E73"/>
    <w:rsid w:val="0025216D"/>
    <w:rsid w:val="0025793A"/>
    <w:rsid w:val="002731E2"/>
    <w:rsid w:val="00274000"/>
    <w:rsid w:val="0027447D"/>
    <w:rsid w:val="002A6B84"/>
    <w:rsid w:val="002A6CC2"/>
    <w:rsid w:val="002C0C34"/>
    <w:rsid w:val="002E5CE9"/>
    <w:rsid w:val="003009A9"/>
    <w:rsid w:val="003143C7"/>
    <w:rsid w:val="003209AF"/>
    <w:rsid w:val="00321322"/>
    <w:rsid w:val="00325035"/>
    <w:rsid w:val="00334766"/>
    <w:rsid w:val="00335FD0"/>
    <w:rsid w:val="00340B86"/>
    <w:rsid w:val="003430A2"/>
    <w:rsid w:val="00373714"/>
    <w:rsid w:val="003905A3"/>
    <w:rsid w:val="00390ACC"/>
    <w:rsid w:val="003A3288"/>
    <w:rsid w:val="003C48CB"/>
    <w:rsid w:val="003C6810"/>
    <w:rsid w:val="003D4A0F"/>
    <w:rsid w:val="003D5D9D"/>
    <w:rsid w:val="003E4750"/>
    <w:rsid w:val="004011D3"/>
    <w:rsid w:val="004017C0"/>
    <w:rsid w:val="00404BCC"/>
    <w:rsid w:val="0041191C"/>
    <w:rsid w:val="004122C9"/>
    <w:rsid w:val="004425FE"/>
    <w:rsid w:val="00463E0B"/>
    <w:rsid w:val="004B79B4"/>
    <w:rsid w:val="004C5422"/>
    <w:rsid w:val="004C6CC1"/>
    <w:rsid w:val="004D1131"/>
    <w:rsid w:val="004D4CB5"/>
    <w:rsid w:val="0051618F"/>
    <w:rsid w:val="005457BE"/>
    <w:rsid w:val="00545BC4"/>
    <w:rsid w:val="005472FF"/>
    <w:rsid w:val="00563307"/>
    <w:rsid w:val="00570F64"/>
    <w:rsid w:val="00583558"/>
    <w:rsid w:val="00591BAB"/>
    <w:rsid w:val="005A02C2"/>
    <w:rsid w:val="005A2614"/>
    <w:rsid w:val="005C2208"/>
    <w:rsid w:val="005C2CFE"/>
    <w:rsid w:val="005D7813"/>
    <w:rsid w:val="005E3039"/>
    <w:rsid w:val="005F1A9F"/>
    <w:rsid w:val="005F4655"/>
    <w:rsid w:val="00612255"/>
    <w:rsid w:val="00616708"/>
    <w:rsid w:val="0062504E"/>
    <w:rsid w:val="00634D31"/>
    <w:rsid w:val="00645EAD"/>
    <w:rsid w:val="00660503"/>
    <w:rsid w:val="00661972"/>
    <w:rsid w:val="00666A31"/>
    <w:rsid w:val="00666F0D"/>
    <w:rsid w:val="006809B6"/>
    <w:rsid w:val="00682C8B"/>
    <w:rsid w:val="00682D2E"/>
    <w:rsid w:val="00683253"/>
    <w:rsid w:val="00683FC4"/>
    <w:rsid w:val="006872F3"/>
    <w:rsid w:val="00692CF0"/>
    <w:rsid w:val="006C2FCD"/>
    <w:rsid w:val="006D5809"/>
    <w:rsid w:val="006D7F13"/>
    <w:rsid w:val="006F18A1"/>
    <w:rsid w:val="00701ADB"/>
    <w:rsid w:val="00704464"/>
    <w:rsid w:val="007118BD"/>
    <w:rsid w:val="00717739"/>
    <w:rsid w:val="007209BB"/>
    <w:rsid w:val="00744968"/>
    <w:rsid w:val="00757595"/>
    <w:rsid w:val="007627C7"/>
    <w:rsid w:val="00765684"/>
    <w:rsid w:val="00767AC5"/>
    <w:rsid w:val="00772780"/>
    <w:rsid w:val="007A4226"/>
    <w:rsid w:val="007D048F"/>
    <w:rsid w:val="007D3F80"/>
    <w:rsid w:val="007E29A9"/>
    <w:rsid w:val="007E7498"/>
    <w:rsid w:val="008004E8"/>
    <w:rsid w:val="0080096F"/>
    <w:rsid w:val="008024F0"/>
    <w:rsid w:val="008331E3"/>
    <w:rsid w:val="00833A52"/>
    <w:rsid w:val="00846391"/>
    <w:rsid w:val="00855333"/>
    <w:rsid w:val="0085771A"/>
    <w:rsid w:val="00862BFD"/>
    <w:rsid w:val="00864954"/>
    <w:rsid w:val="00896072"/>
    <w:rsid w:val="008A01AF"/>
    <w:rsid w:val="008B6CEF"/>
    <w:rsid w:val="008C4AD1"/>
    <w:rsid w:val="008C75C1"/>
    <w:rsid w:val="008D1CE6"/>
    <w:rsid w:val="008E7A99"/>
    <w:rsid w:val="008F0367"/>
    <w:rsid w:val="0090307F"/>
    <w:rsid w:val="00927372"/>
    <w:rsid w:val="009304DE"/>
    <w:rsid w:val="009372ED"/>
    <w:rsid w:val="0094004A"/>
    <w:rsid w:val="0095064B"/>
    <w:rsid w:val="0097169E"/>
    <w:rsid w:val="00972A97"/>
    <w:rsid w:val="00972D8C"/>
    <w:rsid w:val="00973876"/>
    <w:rsid w:val="009742AE"/>
    <w:rsid w:val="0098216F"/>
    <w:rsid w:val="00987033"/>
    <w:rsid w:val="00996179"/>
    <w:rsid w:val="009A0DE2"/>
    <w:rsid w:val="009C6814"/>
    <w:rsid w:val="009D6B06"/>
    <w:rsid w:val="009E0C41"/>
    <w:rsid w:val="009F673B"/>
    <w:rsid w:val="00A01A7B"/>
    <w:rsid w:val="00A22298"/>
    <w:rsid w:val="00A2546F"/>
    <w:rsid w:val="00A3394B"/>
    <w:rsid w:val="00A54A68"/>
    <w:rsid w:val="00A62E4A"/>
    <w:rsid w:val="00A87AC2"/>
    <w:rsid w:val="00A90385"/>
    <w:rsid w:val="00A94D70"/>
    <w:rsid w:val="00A96647"/>
    <w:rsid w:val="00AB26CA"/>
    <w:rsid w:val="00AB7BC7"/>
    <w:rsid w:val="00AC3938"/>
    <w:rsid w:val="00AC61E4"/>
    <w:rsid w:val="00AE2817"/>
    <w:rsid w:val="00AF5975"/>
    <w:rsid w:val="00B02C22"/>
    <w:rsid w:val="00B05545"/>
    <w:rsid w:val="00B125C6"/>
    <w:rsid w:val="00B13AF7"/>
    <w:rsid w:val="00B30BC9"/>
    <w:rsid w:val="00B327A5"/>
    <w:rsid w:val="00B400ED"/>
    <w:rsid w:val="00B45A7E"/>
    <w:rsid w:val="00B50544"/>
    <w:rsid w:val="00B636DE"/>
    <w:rsid w:val="00B71018"/>
    <w:rsid w:val="00B76FDA"/>
    <w:rsid w:val="00B82869"/>
    <w:rsid w:val="00BB64B1"/>
    <w:rsid w:val="00BB777B"/>
    <w:rsid w:val="00BC17C2"/>
    <w:rsid w:val="00BC761F"/>
    <w:rsid w:val="00BD0B07"/>
    <w:rsid w:val="00BD2829"/>
    <w:rsid w:val="00BE02F6"/>
    <w:rsid w:val="00BF744A"/>
    <w:rsid w:val="00BF7586"/>
    <w:rsid w:val="00C4516F"/>
    <w:rsid w:val="00C616FF"/>
    <w:rsid w:val="00C62789"/>
    <w:rsid w:val="00C63FCB"/>
    <w:rsid w:val="00C672E9"/>
    <w:rsid w:val="00CB48D7"/>
    <w:rsid w:val="00CC5072"/>
    <w:rsid w:val="00CE0031"/>
    <w:rsid w:val="00CE4FC3"/>
    <w:rsid w:val="00D079A8"/>
    <w:rsid w:val="00D145C9"/>
    <w:rsid w:val="00D1537E"/>
    <w:rsid w:val="00D244E6"/>
    <w:rsid w:val="00D2476B"/>
    <w:rsid w:val="00D36732"/>
    <w:rsid w:val="00D37A8B"/>
    <w:rsid w:val="00D408E8"/>
    <w:rsid w:val="00D4090A"/>
    <w:rsid w:val="00D42695"/>
    <w:rsid w:val="00D543FB"/>
    <w:rsid w:val="00D56E1D"/>
    <w:rsid w:val="00D73E96"/>
    <w:rsid w:val="00D77233"/>
    <w:rsid w:val="00D963CF"/>
    <w:rsid w:val="00DA0CFE"/>
    <w:rsid w:val="00DA284A"/>
    <w:rsid w:val="00DA4395"/>
    <w:rsid w:val="00DA6EDC"/>
    <w:rsid w:val="00DD3E82"/>
    <w:rsid w:val="00DD671B"/>
    <w:rsid w:val="00DE2A56"/>
    <w:rsid w:val="00DE7497"/>
    <w:rsid w:val="00E14CE5"/>
    <w:rsid w:val="00E20780"/>
    <w:rsid w:val="00E30E93"/>
    <w:rsid w:val="00E311F4"/>
    <w:rsid w:val="00E40067"/>
    <w:rsid w:val="00E41CAB"/>
    <w:rsid w:val="00E601B8"/>
    <w:rsid w:val="00E60490"/>
    <w:rsid w:val="00E60D71"/>
    <w:rsid w:val="00E614FB"/>
    <w:rsid w:val="00E678C0"/>
    <w:rsid w:val="00E76838"/>
    <w:rsid w:val="00E76C21"/>
    <w:rsid w:val="00EA7116"/>
    <w:rsid w:val="00EA7159"/>
    <w:rsid w:val="00EC702C"/>
    <w:rsid w:val="00ED0BA6"/>
    <w:rsid w:val="00EE29EC"/>
    <w:rsid w:val="00EE508A"/>
    <w:rsid w:val="00EF3284"/>
    <w:rsid w:val="00F04656"/>
    <w:rsid w:val="00F10578"/>
    <w:rsid w:val="00F12E8C"/>
    <w:rsid w:val="00F138C4"/>
    <w:rsid w:val="00F23A17"/>
    <w:rsid w:val="00F2423F"/>
    <w:rsid w:val="00F34043"/>
    <w:rsid w:val="00F440A3"/>
    <w:rsid w:val="00F568E5"/>
    <w:rsid w:val="00F61375"/>
    <w:rsid w:val="00F71AC3"/>
    <w:rsid w:val="00F93A25"/>
    <w:rsid w:val="00FA0BED"/>
    <w:rsid w:val="00FA3C23"/>
    <w:rsid w:val="00FA59FF"/>
    <w:rsid w:val="00FB181A"/>
    <w:rsid w:val="00FB41BC"/>
    <w:rsid w:val="00FC77C6"/>
    <w:rsid w:val="00FD42C7"/>
    <w:rsid w:val="00FD6232"/>
    <w:rsid w:val="00FF2A33"/>
    <w:rsid w:val="00FF4A36"/>
    <w:rsid w:val="00FF7FE9"/>
  </w:rsids>
  <m:mathPr>
    <m:mathFont m:val="Cambria Math"/>
    <m:brkBin m:val="before"/>
    <m:brkBinSub m:val="--"/>
    <m:smallFrac/>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B81B9B"/>
  <w15:docId w15:val="{0B1C7D29-907A-5246-A9EC-AF0B2451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7159"/>
    <w:pPr>
      <w:spacing w:after="0" w:line="240" w:lineRule="auto"/>
    </w:pPr>
    <w:rPr>
      <w:rFonts w:ascii="Calibri" w:eastAsia="Calibri" w:hAnsi="Calibri" w:cs="Times New Roman"/>
      <w:lang w:val="en-US"/>
    </w:rPr>
  </w:style>
  <w:style w:type="paragraph" w:styleId="berschrift4">
    <w:name w:val="heading 4"/>
    <w:basedOn w:val="Standard"/>
    <w:next w:val="Standard"/>
    <w:link w:val="berschrift4Zchn"/>
    <w:qFormat/>
    <w:rsid w:val="001A44D5"/>
    <w:pPr>
      <w:keepNext/>
      <w:widowControl w:val="0"/>
      <w:tabs>
        <w:tab w:val="decimal" w:pos="227"/>
      </w:tabs>
      <w:outlineLvl w:val="3"/>
    </w:pPr>
    <w:rPr>
      <w:rFonts w:ascii="Arial" w:eastAsia="Times New Roman" w:hAnsi="Arial"/>
      <w:b/>
      <w:sz w:val="16"/>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nhideWhenUsed/>
    <w:rsid w:val="00EA7159"/>
    <w:pPr>
      <w:spacing w:before="100" w:beforeAutospacing="1" w:after="100" w:afterAutospacing="1"/>
    </w:pPr>
    <w:rPr>
      <w:rFonts w:ascii="Times New Roman" w:eastAsia="Times New Roman" w:hAnsi="Times New Roman"/>
      <w:sz w:val="24"/>
      <w:szCs w:val="24"/>
    </w:rPr>
  </w:style>
  <w:style w:type="paragraph" w:customStyle="1" w:styleId="NoSpacing1">
    <w:name w:val="No Spacing1"/>
    <w:qFormat/>
    <w:rsid w:val="00EA7159"/>
    <w:pPr>
      <w:spacing w:after="0" w:line="240" w:lineRule="auto"/>
    </w:pPr>
    <w:rPr>
      <w:rFonts w:ascii="Calibri" w:eastAsia="Calibri" w:hAnsi="Calibri" w:cs="Times New Roman"/>
      <w:lang w:val="en-US"/>
    </w:rPr>
  </w:style>
  <w:style w:type="paragraph" w:customStyle="1" w:styleId="ListParagraph1">
    <w:name w:val="List Paragraph1"/>
    <w:basedOn w:val="Standard"/>
    <w:qFormat/>
    <w:rsid w:val="00EA7159"/>
    <w:pPr>
      <w:ind w:left="720"/>
    </w:pPr>
  </w:style>
  <w:style w:type="character" w:customStyle="1" w:styleId="hps">
    <w:name w:val="hps"/>
    <w:basedOn w:val="Absatz-Standardschriftart"/>
    <w:rsid w:val="00EA7159"/>
  </w:style>
  <w:style w:type="character" w:customStyle="1" w:styleId="atn">
    <w:name w:val="atn"/>
    <w:basedOn w:val="Absatz-Standardschriftart"/>
    <w:rsid w:val="00EA7159"/>
  </w:style>
  <w:style w:type="character" w:customStyle="1" w:styleId="berschrift4Zchn">
    <w:name w:val="Überschrift 4 Zchn"/>
    <w:basedOn w:val="Absatz-Standardschriftart"/>
    <w:link w:val="berschrift4"/>
    <w:rsid w:val="001A44D5"/>
    <w:rPr>
      <w:rFonts w:ascii="Arial" w:eastAsia="Times New Roman" w:hAnsi="Arial" w:cs="Times New Roman"/>
      <w:b/>
      <w:sz w:val="16"/>
      <w:szCs w:val="20"/>
      <w:lang w:val="en-GB"/>
    </w:rPr>
  </w:style>
  <w:style w:type="character" w:styleId="Hyperlink">
    <w:name w:val="Hyperlink"/>
    <w:semiHidden/>
    <w:rsid w:val="00B82869"/>
    <w:rPr>
      <w:color w:val="0000FF"/>
      <w:u w:val="single"/>
    </w:rPr>
  </w:style>
  <w:style w:type="paragraph" w:styleId="Sprechblasentext">
    <w:name w:val="Balloon Text"/>
    <w:basedOn w:val="Standard"/>
    <w:link w:val="SprechblasentextZchn"/>
    <w:uiPriority w:val="99"/>
    <w:semiHidden/>
    <w:unhideWhenUsed/>
    <w:rsid w:val="000823A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23A7"/>
    <w:rPr>
      <w:rFonts w:ascii="Tahoma" w:eastAsia="Calibri" w:hAnsi="Tahoma" w:cs="Tahoma"/>
      <w:sz w:val="16"/>
      <w:szCs w:val="16"/>
      <w:lang w:val="en-US"/>
    </w:rPr>
  </w:style>
  <w:style w:type="character" w:styleId="Kommentarzeichen">
    <w:name w:val="annotation reference"/>
    <w:basedOn w:val="Absatz-Standardschriftart"/>
    <w:uiPriority w:val="99"/>
    <w:semiHidden/>
    <w:unhideWhenUsed/>
    <w:rsid w:val="0085771A"/>
    <w:rPr>
      <w:sz w:val="16"/>
      <w:szCs w:val="16"/>
    </w:rPr>
  </w:style>
  <w:style w:type="paragraph" w:styleId="Kommentartext">
    <w:name w:val="annotation text"/>
    <w:basedOn w:val="Standard"/>
    <w:link w:val="KommentartextZchn"/>
    <w:uiPriority w:val="99"/>
    <w:semiHidden/>
    <w:unhideWhenUsed/>
    <w:rsid w:val="0085771A"/>
    <w:rPr>
      <w:sz w:val="20"/>
      <w:szCs w:val="20"/>
    </w:rPr>
  </w:style>
  <w:style w:type="character" w:customStyle="1" w:styleId="KommentartextZchn">
    <w:name w:val="Kommentartext Zchn"/>
    <w:basedOn w:val="Absatz-Standardschriftart"/>
    <w:link w:val="Kommentartext"/>
    <w:uiPriority w:val="99"/>
    <w:semiHidden/>
    <w:rsid w:val="0085771A"/>
    <w:rPr>
      <w:rFonts w:ascii="Calibri" w:eastAsia="Calibri" w:hAnsi="Calibri"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85771A"/>
    <w:rPr>
      <w:b/>
      <w:bCs/>
    </w:rPr>
  </w:style>
  <w:style w:type="character" w:customStyle="1" w:styleId="KommentarthemaZchn">
    <w:name w:val="Kommentarthema Zchn"/>
    <w:basedOn w:val="KommentartextZchn"/>
    <w:link w:val="Kommentarthema"/>
    <w:uiPriority w:val="99"/>
    <w:semiHidden/>
    <w:rsid w:val="0085771A"/>
    <w:rPr>
      <w:rFonts w:ascii="Calibri" w:eastAsia="Calibri" w:hAnsi="Calibri" w:cs="Times New Roman"/>
      <w:b/>
      <w:bCs/>
      <w:sz w:val="20"/>
      <w:szCs w:val="20"/>
      <w:lang w:val="en-US"/>
    </w:rPr>
  </w:style>
  <w:style w:type="character" w:styleId="BesuchterLink">
    <w:name w:val="FollowedHyperlink"/>
    <w:basedOn w:val="Absatz-Standardschriftart"/>
    <w:uiPriority w:val="99"/>
    <w:semiHidden/>
    <w:unhideWhenUsed/>
    <w:rsid w:val="003143C7"/>
    <w:rPr>
      <w:color w:val="800080" w:themeColor="followedHyperlink"/>
      <w:u w:val="single"/>
    </w:rPr>
  </w:style>
  <w:style w:type="paragraph" w:styleId="Kopfzeile">
    <w:name w:val="header"/>
    <w:basedOn w:val="Standard"/>
    <w:link w:val="KopfzeileZchn"/>
    <w:uiPriority w:val="99"/>
    <w:unhideWhenUsed/>
    <w:rsid w:val="002A6CC2"/>
    <w:pPr>
      <w:tabs>
        <w:tab w:val="center" w:pos="4536"/>
        <w:tab w:val="right" w:pos="9072"/>
      </w:tabs>
    </w:pPr>
  </w:style>
  <w:style w:type="character" w:customStyle="1" w:styleId="KopfzeileZchn">
    <w:name w:val="Kopfzeile Zchn"/>
    <w:basedOn w:val="Absatz-Standardschriftart"/>
    <w:link w:val="Kopfzeile"/>
    <w:uiPriority w:val="99"/>
    <w:rsid w:val="002A6CC2"/>
    <w:rPr>
      <w:rFonts w:ascii="Calibri" w:eastAsia="Calibri" w:hAnsi="Calibri" w:cs="Times New Roman"/>
      <w:lang w:val="en-US"/>
    </w:rPr>
  </w:style>
  <w:style w:type="paragraph" w:styleId="Fuzeile">
    <w:name w:val="footer"/>
    <w:basedOn w:val="Standard"/>
    <w:link w:val="FuzeileZchn"/>
    <w:uiPriority w:val="99"/>
    <w:unhideWhenUsed/>
    <w:rsid w:val="002A6CC2"/>
    <w:pPr>
      <w:tabs>
        <w:tab w:val="center" w:pos="4536"/>
        <w:tab w:val="right" w:pos="9072"/>
      </w:tabs>
    </w:pPr>
  </w:style>
  <w:style w:type="character" w:customStyle="1" w:styleId="FuzeileZchn">
    <w:name w:val="Fußzeile Zchn"/>
    <w:basedOn w:val="Absatz-Standardschriftart"/>
    <w:link w:val="Fuzeile"/>
    <w:uiPriority w:val="99"/>
    <w:rsid w:val="002A6CC2"/>
    <w:rPr>
      <w:rFonts w:ascii="Calibri" w:eastAsia="Calibri" w:hAnsi="Calibri" w:cs="Times New Roman"/>
      <w:lang w:val="en-US"/>
    </w:rPr>
  </w:style>
  <w:style w:type="paragraph" w:customStyle="1" w:styleId="responsivenews">
    <w:name w:val="responsivenews"/>
    <w:basedOn w:val="Standard"/>
    <w:rsid w:val="00E60490"/>
    <w:pPr>
      <w:spacing w:before="100" w:beforeAutospacing="1" w:after="100" w:afterAutospacing="1"/>
    </w:pPr>
    <w:rPr>
      <w:rFonts w:ascii="Times New Roman" w:hAnsi="Times New Roman"/>
      <w:sz w:val="24"/>
      <w:szCs w:val="24"/>
    </w:rPr>
  </w:style>
  <w:style w:type="character" w:styleId="NichtaufgelsteErwhnung">
    <w:name w:val="Unresolved Mention"/>
    <w:basedOn w:val="Absatz-Standardschriftart"/>
    <w:uiPriority w:val="99"/>
    <w:semiHidden/>
    <w:unhideWhenUsed/>
    <w:rsid w:val="00950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93557">
      <w:bodyDiv w:val="1"/>
      <w:marLeft w:val="0"/>
      <w:marRight w:val="0"/>
      <w:marTop w:val="0"/>
      <w:marBottom w:val="0"/>
      <w:divBdr>
        <w:top w:val="none" w:sz="0" w:space="0" w:color="auto"/>
        <w:left w:val="none" w:sz="0" w:space="0" w:color="auto"/>
        <w:bottom w:val="none" w:sz="0" w:space="0" w:color="auto"/>
        <w:right w:val="none" w:sz="0" w:space="0" w:color="auto"/>
      </w:divBdr>
    </w:div>
    <w:div w:id="373115023">
      <w:bodyDiv w:val="1"/>
      <w:marLeft w:val="0"/>
      <w:marRight w:val="0"/>
      <w:marTop w:val="0"/>
      <w:marBottom w:val="0"/>
      <w:divBdr>
        <w:top w:val="none" w:sz="0" w:space="0" w:color="auto"/>
        <w:left w:val="none" w:sz="0" w:space="0" w:color="auto"/>
        <w:bottom w:val="none" w:sz="0" w:space="0" w:color="auto"/>
        <w:right w:val="none" w:sz="0" w:space="0" w:color="auto"/>
      </w:divBdr>
    </w:div>
    <w:div w:id="171954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standard.org"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2526</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 Schneider</dc:creator>
  <cp:lastModifiedBy>Juliane Ziegler</cp:lastModifiedBy>
  <cp:revision>2</cp:revision>
  <cp:lastPrinted>2019-03-26T11:17:00Z</cp:lastPrinted>
  <dcterms:created xsi:type="dcterms:W3CDTF">2019-03-26T13:56:00Z</dcterms:created>
  <dcterms:modified xsi:type="dcterms:W3CDTF">2019-03-26T13:56:00Z</dcterms:modified>
</cp:coreProperties>
</file>